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2ed99ac340d071bb168cfa1f8d2c0331da42e"/>
    <w:p>
      <w:pPr>
        <w:pStyle w:val="Heading3"/>
      </w:pPr>
      <w:r>
        <w:t xml:space="preserve">Извещение о проведении конкурса на право заключения на безвозмездной основе договора на реализацию социальных программ. Москва, Сиреневый бульвар, 46/35 корп. 4</w:t>
      </w:r>
    </w:p>
    <w:p>
      <w:pPr>
        <w:pStyle w:val="FirstParagraph"/>
      </w:pPr>
      <w:r>
        <w:t xml:space="preserve">17.07.2019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http://v-izm.mos.ru/social-protection/the-notice-of-competition/detail/8226508.html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ocial-protection/the-notice-of-competition/detail/8226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ocial-protection/the-notice-of-competition/detail/8226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2024-08-17T00:46:01Z</dcterms:created>
  <dcterms:modified xsi:type="dcterms:W3CDTF">2024-08-17T00:46:01Z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