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b78f37a81e93edc556a029d6b16156e817928"/>
    <w:p>
      <w:pPr>
        <w:pStyle w:val="Heading3"/>
      </w:pPr>
      <w:r>
        <w:t xml:space="preserve">Извещение о проведении конкурса на право заключения на безвозмездной основе договора на реализацию социальных программ. Москва, 15-я Парковая ул., д. 26к1</w:t>
      </w:r>
    </w:p>
    <w:p>
      <w:pPr>
        <w:pStyle w:val="FirstParagraph"/>
      </w:pPr>
      <w:r>
        <w:t xml:space="preserve">17.07.2019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http://v-izm.mos.ru/social-protection/the-notice-of-competition/detail/8226446.html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ocial-protection/the-notice-of-competition/detail/8226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ocial-protection/the-notice-of-competition/detail/8226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2024-06-29T04:55:00Z</dcterms:created>
  <dcterms:modified xsi:type="dcterms:W3CDTF">2024-06-29T04:55:00Z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