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ородской-смотр-конкурс-город-для-всех"/>
    <w:p>
      <w:pPr>
        <w:pStyle w:val="Heading3"/>
      </w:pPr>
      <w:r>
        <w:t xml:space="preserve">Городской смотр-конкурс «Город для всех»</w:t>
      </w:r>
    </w:p>
    <w:p>
      <w:pPr>
        <w:pStyle w:val="FirstParagraph"/>
      </w:pPr>
      <w:r>
        <w:t xml:space="preserve">18.06.2025</w:t>
      </w:r>
    </w:p>
    <w:p>
      <w:pPr>
        <w:pStyle w:val="BodyText"/>
      </w:pPr>
      <w:r>
        <w:rPr>
          <w:bCs/>
          <w:b/>
        </w:rPr>
        <w:t xml:space="preserve">О смотре-конкурсе «Город для всех»</w:t>
      </w:r>
    </w:p>
    <w:p>
      <w:pPr>
        <w:pStyle w:val="BodyText"/>
      </w:pPr>
      <w:r>
        <w:t xml:space="preserve">В целях повышения качества жизни инвалидов и иных маломобильных граждан, привлечения общественного внимания к проблеме создания для них безбарьерной среды жизнедеятельности и мотивации организаций, расположенных на территории города Москвы, к проведению работ по приспособлению подведомственных объектов социальной, транспортной и инженерной инфраструктур города Москвы, начиная с 2009 года в Москве проводится городской смотр-конкурс «Город для всех» (далее — Конкурс).</w:t>
      </w:r>
    </w:p>
    <w:p>
      <w:pPr>
        <w:pStyle w:val="BodyText"/>
      </w:pPr>
      <w:r>
        <w:t xml:space="preserve">Конкурс позволяет выявить образцовые объекты «универсального дизайна», а также поощрить организации (независимо от их формы собственности и организационно-правовой формы), выполняющие нормативные требования по обеспечению комплексной доступности объектов для всех категорий инвалидов и других маломобильных граждан.</w:t>
      </w:r>
    </w:p>
    <w:p>
      <w:pPr>
        <w:pStyle w:val="BodyText"/>
      </w:pPr>
      <w:r>
        <w:t xml:space="preserve">Проведение Конкурса регламентировано распоряжением Правительства Москвы от 8 мая 2009г. № 890-РП «О проведении городского смотра-конкурса «Город для всех».</w:t>
      </w:r>
    </w:p>
    <w:p>
      <w:pPr>
        <w:pStyle w:val="BodyText"/>
      </w:pPr>
      <w:r>
        <w:rPr>
          <w:bCs/>
          <w:b/>
        </w:rPr>
        <w:t xml:space="preserve">Цели Конкурса:</w:t>
      </w:r>
    </w:p>
    <w:p>
      <w:pPr>
        <w:pStyle w:val="BodyText"/>
      </w:pPr>
      <w:r>
        <w:rPr>
          <w:bCs/>
          <w:b/>
        </w:rPr>
        <w:t xml:space="preserve">- </w:t>
      </w:r>
      <w:r>
        <w:t xml:space="preserve">привлечение руководителей предприятий, учреждений, организаций (независимо от форм собственности), общественности, городского сообщества к заинтересованному участию в формировании городской инфраструктуры, приспособленной для инвалидов и других маломобильных групп населения;</w:t>
      </w:r>
    </w:p>
    <w:p>
      <w:pPr>
        <w:pStyle w:val="BodyText"/>
      </w:pPr>
      <w:r>
        <w:t xml:space="preserve">- формирование у москвичей толерантного отношения к инвалидам и другим лицам, имеющим ограничения жизнедеятельности;</w:t>
      </w:r>
    </w:p>
    <w:p>
      <w:pPr>
        <w:pStyle w:val="BodyText"/>
      </w:pPr>
      <w:r>
        <w:t xml:space="preserve">- создание в городе безбарьерной среды для инвалидов и других лиц с ограничениями жизнедеятельности, позволяющей им реализовывать свои жизненные потребности в быту, обучении, профессиональной подготовке, труде, культурной жизни.</w:t>
      </w:r>
    </w:p>
    <w:p>
      <w:pPr>
        <w:pStyle w:val="BodyText"/>
      </w:pPr>
      <w:r>
        <w:rPr>
          <w:bCs/>
          <w:b/>
        </w:rPr>
        <w:t xml:space="preserve">Задачи Конкурса:</w:t>
      </w:r>
    </w:p>
    <w:p>
      <w:pPr>
        <w:pStyle w:val="BodyText"/>
      </w:pPr>
      <w:r>
        <w:rPr>
          <w:bCs/>
          <w:b/>
        </w:rPr>
        <w:t xml:space="preserve">- </w:t>
      </w:r>
      <w:r>
        <w:t xml:space="preserve">создание дополнительных стимулов у организаций по комплексному приспособлению городской, транспортной и инженерной инфраструктур для маломобильных категорий граждан;</w:t>
      </w:r>
    </w:p>
    <w:p>
      <w:pPr>
        <w:pStyle w:val="BodyText"/>
      </w:pPr>
      <w:r>
        <w:t xml:space="preserve">- привлечение общественного внимания к проблеме доступности объектов и создания безбарьерной среды жизнедеятельности для маломобильных категорий граждан;</w:t>
      </w:r>
    </w:p>
    <w:p>
      <w:pPr>
        <w:pStyle w:val="BodyText"/>
      </w:pPr>
      <w:r>
        <w:t xml:space="preserve">- поощрение организаций, реализующих принципы «универсального дизайна» и создающих условия инвалидам для осуществления равных возможностей на своих объектах и прилегающих территориях;</w:t>
      </w:r>
    </w:p>
    <w:p>
      <w:pPr>
        <w:pStyle w:val="BodyText"/>
      </w:pPr>
      <w:r>
        <w:t xml:space="preserve">- выявление новых технологий в области создания комфортной среды жизнедеятельности для маломобильных категорий граждан;</w:t>
      </w:r>
    </w:p>
    <w:p>
      <w:pPr>
        <w:pStyle w:val="BodyText"/>
      </w:pPr>
      <w:r>
        <w:t xml:space="preserve">- распространение положительного опыта по созданию безбарьерной инфраструктуры для инвалидов и других маломобильных категорий граждан;</w:t>
      </w:r>
    </w:p>
    <w:p>
      <w:pPr>
        <w:pStyle w:val="BodyText"/>
      </w:pPr>
      <w:r>
        <w:t xml:space="preserve">- повышение роли общественности в решении проблемы формирования безбарьерной и комфортной среды жизнедеятельности для инвалидов и других маломобильных категорий граждан.</w:t>
      </w:r>
    </w:p>
    <w:p>
      <w:pPr>
        <w:pStyle w:val="BodyText"/>
      </w:pPr>
      <w:r>
        <w:t xml:space="preserve">В 2019 году в распоряжение Правительства Москвы от 8 мая 2009г. № 890-РП «О проведении городского смотра-конкурса «Город для всех» внесены изменения от 29.05.2019 N 240-РП.</w:t>
      </w:r>
    </w:p>
    <w:p>
      <w:pPr>
        <w:pStyle w:val="BodyText"/>
      </w:pPr>
      <w:r>
        <w:rPr>
          <w:bCs/>
          <w:b/>
        </w:rPr>
        <w:t xml:space="preserve">С 2019 года Конкурс проводится по следующим номинациям:</w:t>
      </w:r>
    </w:p>
    <w:p>
      <w:pPr>
        <w:pStyle w:val="BodyText"/>
      </w:pPr>
      <w:r>
        <w:rPr>
          <w:bCs/>
          <w:b/>
        </w:rPr>
        <w:t xml:space="preserve">- </w:t>
      </w:r>
      <w:r>
        <w:t xml:space="preserve">«Организация социальной защиты, отделение Пенсионного фонда Российской Федерации, организация медико-социальной экспертизы,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-«Организация культуры,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 «Организация образования,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 «Медицинская организация,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 «Организация физической культуры и спорта,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 «Организация потребительского рынка и услуг,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 «Организация, создавшая лучшие условия доступности инвалидам и иным маломобильным гражданам к административно-деловому центру и оказываемым на нем услугам»;</w:t>
      </w:r>
    </w:p>
    <w:p>
      <w:pPr>
        <w:pStyle w:val="BodyText"/>
      </w:pPr>
      <w:r>
        <w:t xml:space="preserve">- «Организация, создавшая лучшие условия доступности инвалидам и иным маломобильным гражданам к многоквартирному дому»;</w:t>
      </w:r>
    </w:p>
    <w:p>
      <w:pPr>
        <w:pStyle w:val="BodyText"/>
      </w:pPr>
      <w:r>
        <w:t xml:space="preserve">- «Организация, создавшая лучшие условия доступности инвалидам и иным маломобильным гражданам к дворовой территории»;</w:t>
      </w:r>
    </w:p>
    <w:p>
      <w:pPr>
        <w:pStyle w:val="BodyText"/>
      </w:pPr>
      <w:r>
        <w:t xml:space="preserve">- «Организация, создавшая лучшие условия доступности инвалидам и иным маломобильным гражданам к рекреационной зоне»;</w:t>
      </w:r>
    </w:p>
    <w:p>
      <w:pPr>
        <w:pStyle w:val="BodyText"/>
      </w:pPr>
      <w:r>
        <w:t xml:space="preserve">- «Организация, создавшая лучшие условия доступности инвалидам и иным маломобильным гражданам к объекту дорожно-транспортной инфраструктуры и оказываемых на нем услугам»;</w:t>
      </w:r>
    </w:p>
    <w:p>
      <w:pPr>
        <w:pStyle w:val="BodyText"/>
      </w:pPr>
      <w:r>
        <w:t xml:space="preserve">- «Городская организация по типу центра обслуживания населения,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>
      <w:pPr>
        <w:pStyle w:val="BodyText"/>
      </w:pPr>
      <w:r>
        <w:t xml:space="preserve">- «Организация, создавшая лучшие условия доступности инвалидам и иным маломобильным гражданам к объекту туристского показа и оказываемых на нем услугам;</w:t>
      </w:r>
    </w:p>
    <w:p>
      <w:pPr>
        <w:pStyle w:val="BodyText"/>
      </w:pPr>
      <w:r>
        <w:t xml:space="preserve">- «Проектная организация, разработавшая лучшие проекты зданий и сооружений с учетом доступности для инвалидов и иных маломобильных граждан».</w:t>
      </w:r>
    </w:p>
    <w:p>
      <w:pPr>
        <w:pStyle w:val="BodyText"/>
      </w:pPr>
      <w:r>
        <w:rPr>
          <w:bCs/>
          <w:b/>
        </w:rPr>
        <w:t xml:space="preserve">Оценка конкурсных заявок проводится по следующим критериям:</w:t>
      </w:r>
    </w:p>
    <w:p>
      <w:pPr>
        <w:pStyle w:val="BodyText"/>
      </w:pPr>
      <w:r>
        <w:t xml:space="preserve">- общая оценка доступности объекта для всех категорий инвалидов и других маломобильных групп населения;</w:t>
      </w:r>
    </w:p>
    <w:p>
      <w:pPr>
        <w:pStyle w:val="BodyText"/>
      </w:pPr>
      <w:r>
        <w:t xml:space="preserve">- соответствие выполненных работ действующим нормам и правилам по приспособлению объекта для инвалидов и других лиц с ограничениями жизнедеятельности;</w:t>
      </w:r>
    </w:p>
    <w:p>
      <w:pPr>
        <w:pStyle w:val="BodyText"/>
      </w:pPr>
      <w:r>
        <w:t xml:space="preserve">- степень комфортности для инвалидов примененных видов специальных приспособлений для создания безбарьерной среды с учетом первоначального состояния объекта;</w:t>
      </w:r>
    </w:p>
    <w:p>
      <w:pPr>
        <w:pStyle w:val="BodyText"/>
      </w:pPr>
      <w:r>
        <w:t xml:space="preserve">- использование модульных решений при проведении работ по приспособлению объекта;</w:t>
      </w:r>
    </w:p>
    <w:p>
      <w:pPr>
        <w:pStyle w:val="BodyText"/>
      </w:pPr>
      <w:r>
        <w:t xml:space="preserve">- оценка общих архитектурных приемов и дизайнерского решения проекта.</w:t>
      </w:r>
    </w:p>
    <w:p>
      <w:pPr>
        <w:pStyle w:val="BodyText"/>
      </w:pPr>
      <w:r>
        <w:t xml:space="preserve">Информация об итогах проведения Конкурса и его лауреатах размещается в окружных и городских средствах массовой информации.</w:t>
      </w:r>
    </w:p>
    <w:p>
      <w:pPr>
        <w:pStyle w:val="BodyText"/>
      </w:pPr>
      <w:r>
        <w:rPr>
          <w:bCs/>
          <w:b/>
        </w:rPr>
        <w:t xml:space="preserve">Конкурс проводится в два этапа.</w:t>
      </w:r>
    </w:p>
    <w:p>
      <w:pPr>
        <w:pStyle w:val="BodyText"/>
      </w:pPr>
      <w:r>
        <w:t xml:space="preserve">Первый этап проводится с 5 июня по 15 сентября включительно окружными конкурсными комиссиями.</w:t>
      </w:r>
    </w:p>
    <w:p>
      <w:pPr>
        <w:pStyle w:val="BodyText"/>
      </w:pPr>
      <w:r>
        <w:t xml:space="preserve">Второй этап Конкурса на городском уровне проводится с 15 октября по 15 ноября включительно.</w:t>
      </w:r>
    </w:p>
    <w:p>
      <w:pPr>
        <w:pStyle w:val="BodyText"/>
      </w:pPr>
      <w:r>
        <w:t xml:space="preserve">В Конкурсе могут принимать участие организации различных организационно-правовых форм и форм собственности, отраслей экономики, в том числе социальной сферы.</w:t>
      </w:r>
    </w:p>
    <w:p>
      <w:pPr>
        <w:pStyle w:val="BodyText"/>
      </w:pPr>
      <w:r>
        <w:t xml:space="preserve">Заявки на участие в Конкурсе в конкурсные комиссии префектур административных округов города Москвы могут подаваться непосредственно организациями, а также отраслевыми, функциональными и территориальными органами исполнительной власти города Москвы, депутатами Московской городской Думы, органами местного самоуправления внутригородских муниципальных образований в городе Москве, общественными организациями инвалидов с рекомендациями рассмотреть на Конкурсе конкретный объект инфраструктуры города Москвы.</w:t>
      </w:r>
    </w:p>
    <w:p>
      <w:pPr>
        <w:pStyle w:val="BodyText"/>
      </w:pPr>
      <w:r>
        <w:t xml:space="preserve">В настоящее время заявки на участие в Конкурсе можно подать в окружные конкурсные комиссии по месту расположения объекта инфраструктуры города Москвы.</w:t>
      </w:r>
    </w:p>
    <w:p>
      <w:pPr>
        <w:pStyle w:val="BodyText"/>
      </w:pPr>
      <w:r>
        <w:rPr>
          <w:bCs/>
          <w:b/>
        </w:rPr>
        <w:t xml:space="preserve">Форма заявки для участия в Конкурсе:</w:t>
      </w:r>
    </w:p>
    <w:p>
      <w:pPr>
        <w:pStyle w:val="BodyText"/>
      </w:pPr>
      <w:r>
        <w:t xml:space="preserve">Заявка</w:t>
      </w:r>
    </w:p>
    <w:p>
      <w:pPr>
        <w:pStyle w:val="BodyText"/>
      </w:pPr>
      <w:r>
        <w:t xml:space="preserve">на участие в городском смотре-конкурсе</w:t>
      </w:r>
    </w:p>
    <w:p>
      <w:pPr>
        <w:pStyle w:val="BodyText"/>
      </w:pPr>
      <w:r>
        <w:t xml:space="preserve">«Город для всех»</w:t>
      </w:r>
    </w:p>
    <w:p>
      <w:pPr>
        <w:pStyle w:val="BodyText"/>
      </w:pPr>
      <w:r>
        <w:t xml:space="preserve">Полное наименование юридического лица (организации) в соответствии с</w:t>
      </w:r>
    </w:p>
    <w:p>
      <w:pPr>
        <w:pStyle w:val="BodyText"/>
      </w:pPr>
      <w:r>
        <w:t xml:space="preserve">уставом с обязательным указанием организационно-правовой формы и формы</w:t>
      </w:r>
    </w:p>
    <w:p>
      <w:pPr>
        <w:pStyle w:val="BodyText"/>
      </w:pPr>
      <w:r>
        <w:t xml:space="preserve">собственности:</w:t>
      </w:r>
    </w:p>
    <w:p>
      <w:pPr>
        <w:pStyle w:val="BodyText"/>
      </w:pPr>
      <w:r>
        <w:t xml:space="preserve">___________________________________________________________________________</w:t>
      </w:r>
    </w:p>
    <w:p>
      <w:pPr>
        <w:pStyle w:val="BodyText"/>
      </w:pPr>
      <w:r>
        <w:t xml:space="preserve">__________________________________________________________________________.</w:t>
      </w:r>
    </w:p>
    <w:p>
      <w:pPr>
        <w:pStyle w:val="BodyText"/>
      </w:pPr>
      <w:r>
        <w:t xml:space="preserve">Дата создания юридического лица (организации):</w:t>
      </w:r>
    </w:p>
    <w:p>
      <w:pPr>
        <w:pStyle w:val="BodyText"/>
      </w:pPr>
      <w:r>
        <w:t xml:space="preserve">__________________________________________________________________________.</w:t>
      </w:r>
    </w:p>
    <w:p>
      <w:pPr>
        <w:pStyle w:val="BodyText"/>
      </w:pPr>
      <w:r>
        <w:t xml:space="preserve">Руководитель организации: ____________________________________________.</w:t>
      </w:r>
    </w:p>
    <w:p>
      <w:pPr>
        <w:pStyle w:val="BodyText"/>
      </w:pPr>
      <w:r>
        <w:t xml:space="preserve">Фактический адрес организации: ________________________________________</w:t>
      </w:r>
    </w:p>
    <w:p>
      <w:pPr>
        <w:pStyle w:val="BodyText"/>
      </w:pPr>
      <w:r>
        <w:t xml:space="preserve">___________________________________________________________________________</w:t>
      </w:r>
    </w:p>
    <w:p>
      <w:pPr>
        <w:pStyle w:val="BodyText"/>
      </w:pPr>
      <w:r>
        <w:t xml:space="preserve">___________________________________________________________________________</w:t>
      </w:r>
    </w:p>
    <w:p>
      <w:pPr>
        <w:pStyle w:val="BodyText"/>
      </w:pPr>
      <w:r>
        <w:t xml:space="preserve">__________________.</w:t>
      </w:r>
    </w:p>
    <w:p>
      <w:pPr>
        <w:pStyle w:val="BodyText"/>
      </w:pPr>
      <w:r>
        <w:t xml:space="preserve">Контактный тел.: ________________________, факс: _____________________,</w:t>
      </w:r>
    </w:p>
    <w:p>
      <w:pPr>
        <w:pStyle w:val="BodyText"/>
      </w:pPr>
      <w:r>
        <w:t xml:space="preserve">e-mail: __________________________________________________________________.</w:t>
      </w:r>
    </w:p>
    <w:p>
      <w:pPr>
        <w:pStyle w:val="BodyText"/>
      </w:pPr>
      <w:r>
        <w:t xml:space="preserve">Административный округ города Москвы в соответствии с юридическим</w:t>
      </w:r>
    </w:p>
    <w:p>
      <w:pPr>
        <w:pStyle w:val="BodyText"/>
      </w:pPr>
      <w:r>
        <w:t xml:space="preserve">адресом: __________________________________________________________________</w:t>
      </w:r>
    </w:p>
    <w:p>
      <w:pPr>
        <w:pStyle w:val="BodyText"/>
      </w:pPr>
      <w:r>
        <w:t xml:space="preserve">__________________________________________________________________________.</w:t>
      </w:r>
    </w:p>
    <w:p>
      <w:pPr>
        <w:pStyle w:val="BodyText"/>
      </w:pPr>
      <w:r>
        <w:t xml:space="preserve">Сфера деятельности организации: _______________________________________</w:t>
      </w:r>
    </w:p>
    <w:p>
      <w:pPr>
        <w:pStyle w:val="BodyText"/>
      </w:pPr>
      <w:r>
        <w:t xml:space="preserve">__________________________________________________________________________.</w:t>
      </w:r>
    </w:p>
    <w:p>
      <w:pPr>
        <w:pStyle w:val="BodyText"/>
      </w:pPr>
      <w:r>
        <w:t xml:space="preserve">Номинация конкурса (нужное подчеркнуть):</w:t>
      </w:r>
    </w:p>
    <w:p>
      <w:pPr>
        <w:pStyle w:val="BodyText"/>
      </w:pPr>
      <w:r>
        <w:t xml:space="preserve">— «Организация социальной защиты населения, отделение Пенсионного фонда</w:t>
      </w:r>
    </w:p>
    <w:p>
      <w:pPr>
        <w:pStyle w:val="BodyText"/>
      </w:pPr>
      <w:r>
        <w:t xml:space="preserve">Российской Федерации, организация медико-социальной экспертизы, создавшие</w:t>
      </w:r>
    </w:p>
    <w:p>
      <w:pPr>
        <w:pStyle w:val="BodyText"/>
      </w:pPr>
      <w:r>
        <w:t xml:space="preserve">лучшие условия доступности инвалидам и иным маломобильным гражданам к</w:t>
      </w:r>
    </w:p>
    <w:p>
      <w:pPr>
        <w:pStyle w:val="BodyText"/>
      </w:pPr>
      <w:r>
        <w:t xml:space="preserve">объекту социальной инфраструктуры города Москвы и оказываемым на нем</w:t>
      </w:r>
    </w:p>
    <w:p>
      <w:pPr>
        <w:pStyle w:val="BodyText"/>
      </w:pPr>
      <w:r>
        <w:t xml:space="preserve">услугам»;</w:t>
      </w:r>
    </w:p>
    <w:p>
      <w:pPr>
        <w:pStyle w:val="BodyText"/>
      </w:pPr>
      <w:r>
        <w:t xml:space="preserve">— «Организация культуры, создавшая лучшие условия доступности инвалидам</w:t>
      </w:r>
    </w:p>
    <w:p>
      <w:pPr>
        <w:pStyle w:val="BodyText"/>
      </w:pPr>
      <w:r>
        <w:t xml:space="preserve">и иным маломобильным гражданам к объекту социальной инфраструктуры города</w:t>
      </w:r>
    </w:p>
    <w:p>
      <w:pPr>
        <w:pStyle w:val="BodyText"/>
      </w:pPr>
      <w:r>
        <w:t xml:space="preserve">Москвы и оказываемым на нем услугам»;</w:t>
      </w:r>
    </w:p>
    <w:p>
      <w:pPr>
        <w:pStyle w:val="BodyText"/>
      </w:pPr>
      <w:r>
        <w:t xml:space="preserve">— «Организация образования, создавшая лучшие условия доступности</w:t>
      </w:r>
    </w:p>
    <w:p>
      <w:pPr>
        <w:pStyle w:val="BodyText"/>
      </w:pPr>
      <w:r>
        <w:t xml:space="preserve">инвалидам и иным маломобильным гражданам к объекту социальной</w:t>
      </w:r>
    </w:p>
    <w:p>
      <w:pPr>
        <w:pStyle w:val="BodyText"/>
      </w:pPr>
      <w:r>
        <w:t xml:space="preserve">инфраструктуры города Москвы и оказываемым на нем услугам»;</w:t>
      </w:r>
    </w:p>
    <w:p>
      <w:pPr>
        <w:pStyle w:val="BodyText"/>
      </w:pPr>
      <w:r>
        <w:t xml:space="preserve">— «Медицинская организация, создавшая лучшие условия доступности</w:t>
      </w:r>
    </w:p>
    <w:p>
      <w:pPr>
        <w:pStyle w:val="BodyText"/>
      </w:pPr>
      <w:r>
        <w:t xml:space="preserve">инвалидам и иным маломобильным гражданам к объекту социальной</w:t>
      </w:r>
    </w:p>
    <w:p>
      <w:pPr>
        <w:pStyle w:val="BodyText"/>
      </w:pPr>
      <w:r>
        <w:t xml:space="preserve">инфраструктуры города Москвы и оказываемым на нем услугам»;</w:t>
      </w:r>
    </w:p>
    <w:p>
      <w:pPr>
        <w:pStyle w:val="BodyText"/>
      </w:pPr>
      <w:r>
        <w:t xml:space="preserve">— «Организация физической культуры и спорта, создавшая лучшие условия</w:t>
      </w:r>
    </w:p>
    <w:p>
      <w:pPr>
        <w:pStyle w:val="BodyText"/>
      </w:pPr>
      <w:r>
        <w:t xml:space="preserve">доступности инвалидам и иным маломобильным гражданам к объекту социальной</w:t>
      </w:r>
    </w:p>
    <w:p>
      <w:pPr>
        <w:pStyle w:val="BodyText"/>
      </w:pPr>
      <w:r>
        <w:t xml:space="preserve">инфраструктуры города Москвы и оказываемым на нем услугам»;</w:t>
      </w:r>
    </w:p>
    <w:p>
      <w:pPr>
        <w:pStyle w:val="BodyText"/>
      </w:pPr>
      <w:r>
        <w:t xml:space="preserve">— «Организация потребительского рынка и услуг, создавшая лучшие условия</w:t>
      </w:r>
    </w:p>
    <w:p>
      <w:pPr>
        <w:pStyle w:val="BodyText"/>
      </w:pPr>
      <w:r>
        <w:t xml:space="preserve">доступности инвалидам и иным маломобильным гражданам к объекту социальной</w:t>
      </w:r>
    </w:p>
    <w:p>
      <w:pPr>
        <w:pStyle w:val="BodyText"/>
      </w:pPr>
      <w:r>
        <w:t xml:space="preserve">инфраструктуры города Москвы и оказываемым на нем услугам»;</w:t>
      </w:r>
    </w:p>
    <w:p>
      <w:pPr>
        <w:pStyle w:val="BodyText"/>
      </w:pPr>
      <w:r>
        <w:t xml:space="preserve">— «Организация, создавшая лучшие условия доступности инвалидам и иным</w:t>
      </w:r>
    </w:p>
    <w:p>
      <w:pPr>
        <w:pStyle w:val="BodyText"/>
      </w:pPr>
      <w:r>
        <w:t xml:space="preserve">маломобильным гражданам к административно-деловому центру и оказываемым на</w:t>
      </w:r>
    </w:p>
    <w:p>
      <w:pPr>
        <w:pStyle w:val="BodyText"/>
      </w:pPr>
      <w:r>
        <w:t xml:space="preserve">нем услугам»;</w:t>
      </w:r>
    </w:p>
    <w:p>
      <w:pPr>
        <w:pStyle w:val="BodyText"/>
      </w:pPr>
      <w:r>
        <w:t xml:space="preserve">— «Организация, создавшая лучшие условия доступности инвалидам и иным</w:t>
      </w:r>
    </w:p>
    <w:p>
      <w:pPr>
        <w:pStyle w:val="BodyText"/>
      </w:pPr>
      <w:r>
        <w:t xml:space="preserve">маломобильным гражданам к многоквартирному дому»;</w:t>
      </w:r>
    </w:p>
    <w:p>
      <w:pPr>
        <w:pStyle w:val="BodyText"/>
      </w:pPr>
      <w:r>
        <w:t xml:space="preserve">— «Организация, создавшая лучшие условия доступности инвалидам и иным</w:t>
      </w:r>
    </w:p>
    <w:p>
      <w:pPr>
        <w:pStyle w:val="BodyText"/>
      </w:pPr>
      <w:r>
        <w:t xml:space="preserve">маломобильным гражданам к дворовой территории»;</w:t>
      </w:r>
    </w:p>
    <w:p>
      <w:pPr>
        <w:pStyle w:val="BodyText"/>
      </w:pPr>
      <w:r>
        <w:t xml:space="preserve">— «Организация, создавшая лучшие условия доступности инвалидам и иным</w:t>
      </w:r>
    </w:p>
    <w:p>
      <w:pPr>
        <w:pStyle w:val="BodyText"/>
      </w:pPr>
      <w:r>
        <w:t xml:space="preserve">маломобильным гражданам к рекреационной зоне»;</w:t>
      </w:r>
    </w:p>
    <w:p>
      <w:pPr>
        <w:pStyle w:val="BodyText"/>
      </w:pPr>
      <w:r>
        <w:t xml:space="preserve">— «Организация, создавшая лучшие условия доступности инвалидам и иным</w:t>
      </w:r>
    </w:p>
    <w:p>
      <w:pPr>
        <w:pStyle w:val="BodyText"/>
      </w:pPr>
      <w:r>
        <w:t xml:space="preserve">маломобильным гражданам к объекту дорожно-транспортной инфраструктуры и</w:t>
      </w:r>
    </w:p>
    <w:p>
      <w:pPr>
        <w:pStyle w:val="BodyText"/>
      </w:pPr>
      <w:r>
        <w:t xml:space="preserve">оказываемым на нем услугам»;</w:t>
      </w:r>
    </w:p>
    <w:p>
      <w:pPr>
        <w:pStyle w:val="BodyText"/>
      </w:pPr>
      <w:r>
        <w:t xml:space="preserve">— «Городская организация по типу центра обслуживания населения,</w:t>
      </w:r>
    </w:p>
    <w:p>
      <w:pPr>
        <w:pStyle w:val="BodyText"/>
      </w:pPr>
      <w:r>
        <w:t xml:space="preserve">создавшая лучшие условия доступности инвалидам и иным маломобильным</w:t>
      </w:r>
    </w:p>
    <w:p>
      <w:pPr>
        <w:pStyle w:val="BodyText"/>
      </w:pPr>
      <w:r>
        <w:t xml:space="preserve">гражданам к объекту социальной инфраструктуры города Москвы и оказываемым</w:t>
      </w:r>
    </w:p>
    <w:p>
      <w:pPr>
        <w:pStyle w:val="BodyText"/>
      </w:pPr>
      <w:r>
        <w:t xml:space="preserve">на нем услугам»;</w:t>
      </w:r>
    </w:p>
    <w:p>
      <w:pPr>
        <w:pStyle w:val="BodyText"/>
      </w:pPr>
      <w:r>
        <w:t xml:space="preserve">— «Организация, создавшая лучшие условия доступности инвалидам и иным</w:t>
      </w:r>
    </w:p>
    <w:p>
      <w:pPr>
        <w:pStyle w:val="BodyText"/>
      </w:pPr>
      <w:r>
        <w:t xml:space="preserve">маломобильным гражданам к объекту туристского показа и оказываемым на нем</w:t>
      </w:r>
    </w:p>
    <w:p>
      <w:pPr>
        <w:pStyle w:val="BodyText"/>
      </w:pPr>
      <w:r>
        <w:t xml:space="preserve">услугам»;</w:t>
      </w:r>
    </w:p>
    <w:p>
      <w:pPr>
        <w:pStyle w:val="BodyText"/>
      </w:pPr>
      <w:r>
        <w:t xml:space="preserve">— «Проектная организация, разработавшая лучшие проекты зданий и</w:t>
      </w:r>
    </w:p>
    <w:p>
      <w:pPr>
        <w:pStyle w:val="BodyText"/>
      </w:pPr>
      <w:r>
        <w:t xml:space="preserve">сооружений с учетом доступности для инвалидов и иных маломобильных</w:t>
      </w:r>
    </w:p>
    <w:p>
      <w:pPr>
        <w:pStyle w:val="BodyText"/>
      </w:pPr>
      <w:r>
        <w:t xml:space="preserve">граждан».</w:t>
      </w:r>
    </w:p>
    <w:p>
      <w:pPr>
        <w:pStyle w:val="BodyText"/>
      </w:pPr>
      <w:r>
        <w:t xml:space="preserve">Фактический адрес приспособленного объекта социальной, транспортной или</w:t>
      </w:r>
    </w:p>
    <w:p>
      <w:pPr>
        <w:pStyle w:val="BodyText"/>
      </w:pPr>
      <w:r>
        <w:t xml:space="preserve">инженерной инфраструктуры города Москвы:</w:t>
      </w:r>
    </w:p>
    <w:p>
      <w:pPr>
        <w:pStyle w:val="BodyText"/>
      </w:pPr>
      <w:r>
        <w:t xml:space="preserve">___________________________________________________________________________</w:t>
      </w:r>
    </w:p>
    <w:p>
      <w:pPr>
        <w:pStyle w:val="BodyText"/>
      </w:pPr>
      <w:r>
        <w:t xml:space="preserve">__________________________________________________________________________.</w:t>
      </w:r>
    </w:p>
    <w:p>
      <w:pPr>
        <w:pStyle w:val="BodyText"/>
      </w:pPr>
      <w:r>
        <w:t xml:space="preserve">Административный округ города Москвы, в котором расположен</w:t>
      </w:r>
    </w:p>
    <w:p>
      <w:pPr>
        <w:pStyle w:val="BodyText"/>
      </w:pPr>
      <w:r>
        <w:t xml:space="preserve">приспособленный объект социальной, транспортной или инженерной</w:t>
      </w:r>
    </w:p>
    <w:p>
      <w:pPr>
        <w:pStyle w:val="BodyText"/>
      </w:pPr>
      <w:r>
        <w:t xml:space="preserve">инфраструктуры города Москвы: _____________________________________________</w:t>
      </w:r>
    </w:p>
    <w:p>
      <w:pPr>
        <w:pStyle w:val="BodyText"/>
      </w:pPr>
      <w:r>
        <w:t xml:space="preserve">__________________________________________________________________________.</w:t>
      </w:r>
    </w:p>
    <w:p>
      <w:pPr>
        <w:pStyle w:val="BodyText"/>
      </w:pPr>
      <w:r>
        <w:t xml:space="preserve">Дата подачи заявки: __________________________________________________.</w:t>
      </w:r>
    </w:p>
    <w:p>
      <w:pPr>
        <w:pStyle w:val="BodyText"/>
      </w:pPr>
      <w:r>
        <w:t xml:space="preserve">Руководитель организации</w:t>
      </w:r>
    </w:p>
    <w:p>
      <w:pPr>
        <w:pStyle w:val="BodyText"/>
      </w:pPr>
      <w:r>
        <w:t xml:space="preserve">_________ ____________________________________________</w:t>
      </w:r>
    </w:p>
    <w:p>
      <w:pPr>
        <w:pStyle w:val="BodyText"/>
      </w:pPr>
      <w:r>
        <w:t xml:space="preserve">(подпись) (Ф.И.О.) М.П. (при наличии)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http://v-izm.mos.ru/presscenter/official/detail/13042934.html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official/detail/130429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official/detail/130429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2025-07-29T03:21:42Z</dcterms:created>
  <dcterms:modified xsi:type="dcterms:W3CDTF">2025-07-29T03:21:42Z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