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9e895ed51369ba39b82e9a4a17c070520537b"/>
    <w:p>
      <w:pPr>
        <w:pStyle w:val="Heading3"/>
      </w:pPr>
      <w:r>
        <w:t xml:space="preserve">Коммунальные службы в районе вывозят снег</w:t>
      </w:r>
    </w:p>
    <w:p>
      <w:pPr>
        <w:pStyle w:val="FirstParagraph"/>
      </w:pPr>
      <w:r>
        <w:t xml:space="preserve">15.01.2021</w:t>
      </w:r>
    </w:p>
    <w:p>
      <w:pPr>
        <w:pStyle w:val="BodyText"/>
      </w:pPr>
      <w:r>
        <w:br/>
      </w:r>
      <w:r>
        <w:t xml:space="preserve">Коммунальные службы Восточного административного округа и района ликвидируют последствия сильного снегопада, прошедшего в столице. На территории были мобилизованы все средства и силы коммунальных служб, а также сформированы аварийные бригады.</w:t>
      </w:r>
    </w:p>
    <w:p>
      <w:pPr>
        <w:pStyle w:val="BodyText"/>
      </w:pPr>
      <w:r>
        <w:t xml:space="preserve">Всего в уборке на территории округа было задействовано 990 единиц техники и 7245 работников, в том числе 2900 кровельщиков. Устраняя последствия неблагоприятных погодных условий, сотрудники коммунальных служб округа уделили особое внимание очистке от снега тротуаров, подходов к остановкам и социально-значимым объектам.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http://v-izm.mos.ru/presscenter/news/detail/9642111.html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96421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96421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2025-08-06T01:52:56Z</dcterms:created>
  <dcterms:modified xsi:type="dcterms:W3CDTF">2025-08-06T01:52:56Z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