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межрайонной-прокуратуры"/>
    <w:p>
      <w:pPr>
        <w:pStyle w:val="Heading3"/>
      </w:pPr>
      <w:r>
        <w:t xml:space="preserve">Информация межрайонной прокуратуры</w:t>
      </w:r>
    </w:p>
    <w:p>
      <w:pPr>
        <w:pStyle w:val="FirstParagraph"/>
      </w:pPr>
      <w:r>
        <w:t xml:space="preserve">17.12.2013</w:t>
      </w:r>
    </w:p>
    <w:p>
      <w:pPr>
        <w:pStyle w:val="BodyText"/>
      </w:pPr>
      <w:r>
        <w:t xml:space="preserve">Измайловской межрайонной прокуратурой города Москвы совместно с территориальным управлением Росимущества по городу Москве проведена проверка исполнения законодательства об использовании государственного имущества Федеральным государственным унитарным предприятием «Научно-исследовательский и экспериментальный институт автомобильной электроники и электрооборудования» по адресу: г.Москва, улица Кирпичная, дом 41.</w:t>
      </w:r>
      <w:r>
        <w:br/>
      </w:r>
      <w:r>
        <w:br/>
      </w:r>
      <w:r>
        <w:t xml:space="preserve">Установлено, что указанное имущество является федеральной собственностью и передано Институту на праве хозяйственного ведения.</w:t>
      </w:r>
      <w:r>
        <w:br/>
      </w:r>
      <w:r>
        <w:br/>
      </w:r>
      <w:r>
        <w:t xml:space="preserve">В ходе проверки установлено, что указанным предприятием заключено 8 договоров краткосрочной аренды со сторонними организациями без согласия Территориального управления Росимущества по городу Москве.</w:t>
      </w:r>
      <w:r>
        <w:br/>
      </w:r>
      <w:r>
        <w:br/>
      </w:r>
      <w:r>
        <w:t xml:space="preserve">Частью 2 ст. 295 Гражданского кодекса Российской Федерации предусмотрено, что предприятие не вправе сдавать в аренду принадлежащее ему на праве сдавать в аренду принадлежащее ему на праве хозяйственного ведения недвижимое имущество без согласия собственника.</w:t>
      </w:r>
      <w:r>
        <w:br/>
      </w:r>
      <w:r>
        <w:br/>
      </w:r>
      <w:r>
        <w:t xml:space="preserve">В связи с незаконным предоставлением в аренду нежилых помещений, являющихся федеральным имуществом, межрайонным прокурором возбуждено 8 дел об административных правонарушениях, предусмотренных ч.2 ст. 7.24 КоАП РФ в отношении юридических лиц – арендаторов помещений. Указанные административные материалы рассмотрены Арбитражным судом города Москвы, виновным лицам назначен штраф на общую сумму более 100 000 рублей.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http://v-izm.mos.ru/presscenter/news/detail/912416.html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12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12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2024-12-02T03:33:39Z</dcterms:created>
  <dcterms:modified xsi:type="dcterms:W3CDTF">2024-12-02T03:33:39Z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