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межрайонной-прокуратуры"/>
    <w:p>
      <w:pPr>
        <w:pStyle w:val="Heading3"/>
      </w:pPr>
      <w:r>
        <w:t xml:space="preserve">Информация межрайонной прокуратуры</w:t>
      </w:r>
    </w:p>
    <w:p>
      <w:pPr>
        <w:pStyle w:val="FirstParagraph"/>
      </w:pPr>
      <w:r>
        <w:t xml:space="preserve">06.12.2013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по уголовному делу, возбужденному следователем Измайловского МСО СУ по ВАО ГСУ СК РФ по городу Москве в отношении бывших сотрудников Госинспекции по недвижимости по ч.3 ст.30 ч.3 ст.159 УК РФ (покушение на мошенничество, совершенное группой лиц по предварительному сговору с использованием своего служебного положения).</w:t>
      </w:r>
      <w:r>
        <w:br/>
      </w:r>
      <w:r>
        <w:br/>
      </w:r>
      <w:r>
        <w:t xml:space="preserve">По версии следствия, теперь уже бывший начальник отдела внутренней безопасности Госинспекции по недвижимости вступил в предварительный сговор с лицом, в период с 2005 по 26.04.2013 работавшим в территориальных подразделениях Госинспекции на различных должностях, для получения путем обмана незаконного денежного вознаграждения с представителей юридических лиц за несоставление протоколов об административных правонарушениях в отношении данных юридических лиц или их руководителей, в связи с выявленными в ходе проверок помещений, принадлежащих городу Москве и арендуемых юридическими лицами, нарушениями.</w:t>
      </w:r>
      <w:r>
        <w:br/>
      </w:r>
      <w:r>
        <w:br/>
      </w:r>
      <w:r>
        <w:t xml:space="preserve">С целью реализации преступного умысла не позднее 19.07.2013, один из обвиняемых, используя свое служебное положение, устно поручил подчиненному ему сотруднику, неосведомленному о его преступных намерениях, провести визуальный осмотр нежилого помещения, арендуемого одной коммерческой организацией, что и было выполнено.</w:t>
      </w:r>
      <w:r>
        <w:br/>
      </w:r>
      <w:r>
        <w:br/>
      </w:r>
      <w:r>
        <w:t xml:space="preserve">Затем другой из обвиняемых связался с представителем организации и предложил за денежное вознаграждение в размере 50 000 рублей повлиять на решение должностных лиц Госинспекции по недвижимости с целью несоставления теми протокола об административном правонарушении в отношении юридического лица.</w:t>
      </w:r>
      <w:r>
        <w:br/>
      </w:r>
      <w:r>
        <w:br/>
      </w:r>
      <w:r>
        <w:t xml:space="preserve">Понимая, что в отношении него совершаются противоправные действия, представитель коммерческой организации обратился в правоохранительные органы и все его дальнейшее общение с обвиняемыми проходило под контролем оперативных сотрудников ГУ МВД России по городу Москве.</w:t>
      </w:r>
      <w:r>
        <w:br/>
      </w:r>
      <w:r>
        <w:br/>
      </w:r>
      <w:r>
        <w:t xml:space="preserve">При передаче одному из обвиняемых 40 000 рублей он был задержан оперативными работниками. Застигнутый на месте преступления, обвиняемый дал согласие на участие в проведении дальнейших оперативно-розыскных мероприятий, направленных на изобличение преступной деятельности соучастника.</w:t>
      </w:r>
      <w:r>
        <w:br/>
      </w:r>
      <w:r>
        <w:br/>
      </w:r>
      <w:r>
        <w:t xml:space="preserve">Действуя под контролем оперативных сотрудников, он договорился с соучастником о времени и месте передачи части полученных им денежных средств. На состоявшейся встрече соучастник денежные средства принял, после чего был задержан.</w:t>
      </w:r>
      <w:r>
        <w:br/>
      </w:r>
      <w:r>
        <w:br/>
      </w:r>
      <w:r>
        <w:t xml:space="preserve">В ходе предварительного расследования установлено, что в период с 22.07.2013 по 17.08.2013 обвиняемый находился в ежегодном оплачиваемом отпуске, его служебные полномочия по занимаемой должности исполняло другое должностное лицо, в связи с чем, он фактически не мог решить вопрос о составлении акта проверки, а также принимать решение о привлечении юридического лица к административной ответственности.</w:t>
      </w:r>
      <w:r>
        <w:br/>
      </w:r>
      <w:r>
        <w:br/>
      </w:r>
      <w:r>
        <w:t xml:space="preserve">В настоящее время он из Госинспекции уволен.</w:t>
      </w:r>
      <w:r>
        <w:br/>
      </w:r>
      <w:r>
        <w:br/>
      </w:r>
      <w:r>
        <w:t xml:space="preserve">Уголовное дело направлено в Измайловский районный суд для рассмотрения по существу.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http://v-izm.mos.ru/presscenter/news/detail/902395.html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02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02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2025-07-28T23:09:51Z</dcterms:created>
  <dcterms:modified xsi:type="dcterms:W3CDTF">2025-07-28T23:09:51Z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