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куратура-вао-информирует"/>
    <w:p>
      <w:pPr>
        <w:pStyle w:val="Heading3"/>
      </w:pPr>
      <w:r>
        <w:t xml:space="preserve">ПРОКУРАТУРА ВАО ИНФОРМИРУЕТ!!</w:t>
      </w:r>
    </w:p>
    <w:p>
      <w:pPr>
        <w:pStyle w:val="FirstParagraph"/>
      </w:pPr>
      <w:r>
        <w:t xml:space="preserve">29.10.2013</w:t>
      </w:r>
    </w:p>
    <w:p>
      <w:pPr>
        <w:pStyle w:val="BodyText"/>
      </w:pPr>
      <w:r>
        <w:t xml:space="preserve">Измайловской межрайонной прокуратурой с привлечением специалистов второго регионального отдела надзорной деятельности ГУ МЧС России по городу Москве в ВАО и территориального отдела ТУ Роспотребнадзора по городу Москве в ВАО проведена проверка исполнения законодательства об обеспечении пожарной безопасности и санитарно-эпидемиологическом благополучии населения в многофункциональном торговом центре «Новочеркизовский», расположенном по адресу: город Москва, ул. Вернисажная, дом 13.</w:t>
      </w:r>
    </w:p>
    <w:p>
      <w:pPr>
        <w:pStyle w:val="BodyText"/>
      </w:pPr>
      <w:r>
        <w:t xml:space="preserve">В результате проверки установлено, что в помещениях торгового центра допускается эксплуатация электропроводки, кабеля и розеток с видимыми нарушениями и повреждениями, используется временная электропроводка, а также удлинители для питания электроприборов, не предназначенных для проведения аварийных и иных временных работ.</w:t>
      </w:r>
    </w:p>
    <w:p>
      <w:pPr>
        <w:pStyle w:val="BodyText"/>
      </w:pPr>
      <w:r>
        <w:t xml:space="preserve">На момент проверки выявлено складирование горючих веществ в электрощитовой, под лестничным маршем, загромождение эвакуационных путей. Запоры на дверях эвакуационных выходов не обеспечивали свободного открывания без ключа изнутри.</w:t>
      </w:r>
    </w:p>
    <w:p>
      <w:pPr>
        <w:pStyle w:val="BodyText"/>
      </w:pPr>
      <w:r>
        <w:t xml:space="preserve">На объекте не обеспечена своевременная перезарядка огнетушителей, не ведется учет периодичности осмотра и их перезарядки.</w:t>
      </w:r>
    </w:p>
    <w:p>
      <w:pPr>
        <w:pStyle w:val="BodyText"/>
      </w:pPr>
      <w:r>
        <w:t xml:space="preserve">Кроме этого, установлено, что в помещениях торгового центра на условиях аренды осуществляется деятельность по оказанию услуг питания.</w:t>
      </w:r>
    </w:p>
    <w:p>
      <w:pPr>
        <w:pStyle w:val="BodyText"/>
      </w:pPr>
      <w:r>
        <w:t xml:space="preserve">В соответствии со ст. 17 Федерального закона от 20 марта 1999 года № 52-ФЗ «О санитарно-эпидемиологическом благополучии населения» при организации питания населения в специально оборудованных местах (столовых, ресторанах, кафе, барах и других), в том числе при приготовлении пищи и напитков, их хранении и реализации населению, для предотвращения возникновения и распространения инфекционных заболеваний и массовых неинфекционных заболеваний (отравлений) должны выполняться санитарно-эпидемиологические требования.</w:t>
      </w:r>
    </w:p>
    <w:p>
      <w:pPr>
        <w:pStyle w:val="BodyText"/>
      </w:pPr>
      <w:r>
        <w:t xml:space="preserve">В соответствии со ст. ст. 7, 8, 9, 10 Закона Российской Федерации от 7 февраля 1992 года № 2300-1 «О защите прав потребителей» предусмотрено право потребителя» предусмотрено право потребителя на информацию о товаре, работе, услуге, а также право потребителя на безопасность продукции.</w:t>
      </w:r>
    </w:p>
    <w:p>
      <w:pPr>
        <w:pStyle w:val="BodyText"/>
      </w:pPr>
      <w:r>
        <w:t xml:space="preserve">Проверкой точек быстрого питания прокуратурой выявлены многочисленные нарушения законодательства о санитарно-эпидемиологическом благополучия населения и защите прав потребителей.</w:t>
      </w:r>
    </w:p>
    <w:p>
      <w:pPr>
        <w:pStyle w:val="BodyText"/>
      </w:pPr>
      <w:r>
        <w:t xml:space="preserve">Так, в нескольких кафе разделочные доски и ножи не имели необходимой маркировки, сырье и готовые продукты с нарушением товарного соседства хранились в одном холодильнике, обработка сырья и готовых блюд производилась на одном столе, меню на русском языке отсутствовало.</w:t>
      </w:r>
    </w:p>
    <w:p>
      <w:pPr>
        <w:pStyle w:val="BodyText"/>
      </w:pPr>
      <w:r>
        <w:t xml:space="preserve">Осуществлялась продажа сока, холодного чая без информации на русском языке о товаре, их изготовителях.</w:t>
      </w:r>
    </w:p>
    <w:p>
      <w:pPr>
        <w:pStyle w:val="BodyText"/>
      </w:pPr>
      <w:r>
        <w:t xml:space="preserve">Выявлены нарушения при оформлении ценников, а именно отсутствовало название товара, даты и подписи материально-ответственных лиц (печати).</w:t>
      </w:r>
    </w:p>
    <w:p>
      <w:pPr>
        <w:pStyle w:val="BodyText"/>
      </w:pPr>
      <w:r>
        <w:t xml:space="preserve">На момент проверки в проверенных кафе отсутствовала вывеска с указанием фирменного наименования организации, ее нахождении (адресе), типе и режиме работы.</w:t>
      </w:r>
    </w:p>
    <w:p>
      <w:pPr>
        <w:pStyle w:val="BodyText"/>
      </w:pPr>
      <w:r>
        <w:t xml:space="preserve">В нарушение ч. 5 ст. 13 Федерального закона от 23 февраля 2013 года № 15-ФЗ «Об охране здоровья граждан от воздействия окружающего табачного дыма последствий потребления табака» осуществлялась продажа табачных изделий с завышением максимальной розничной цены.</w:t>
      </w:r>
    </w:p>
    <w:p>
      <w:pPr>
        <w:pStyle w:val="BodyText"/>
      </w:pPr>
      <w:r>
        <w:t xml:space="preserve">По результатам проверки в отношении организации-собственника торгового центра, его генерального директора, арендаторов межрайонной прокуратуры возбуждено 12 дел об административных правонарушениях, предусмотренных различными частями ст. 20.4 КоАП РФ (нарушение санитарно-эпидемиологических требований к организации питания населения), 4 дела об административном правонарушении, предусмотренном ч. 1 ст. 14.8 (нарушение прав потребителя на получение необходимой и достоверной информации о реализуемом товаре (работе, услуге), об изготовителе, о продавце, об исполнителе и о режиме их работы), 3 дела об административном правонарушении, предусмотренном ст. 14.15 КоАП РФ (нарушение правил продажи отдельных видов товаров), 3 дела об административном правонарушении, предусмотренном ч. 1 ст. 10.8 КоАП РФ (нарушение ветеринарно-санитарных правил заготовки, переработки, хранения или реализации продуктов животноводства), 1 дело об административном правонарушении, предусмотренном ч. 1 ст. 14.6 КоАП РФ (завышение максимальной розничной цены, указанной производителем на каждой потребительской упаковке (пачке) табачных изделий), 1 дело об административном правонарушении, предусмотренном ч. 1 ст.14.43 КоАП РФ (нарушение изготовителем, исполнителем (лицом, выполняющим функции иностранного изготовителя), продавцом требований технических регламентов).</w:t>
      </w:r>
    </w:p>
    <w:p>
      <w:pPr>
        <w:pStyle w:val="BodyText"/>
      </w:pPr>
      <w:r>
        <w:t xml:space="preserve">Кроме этого, прокурор внес руководителям проверенных организаций 4 представления об устранении нарушений закона, по результатам рассмотрения, руководителями виновных организаций представлены сведения о принятых ими мерах по устранению выявленных недостатков.</w:t>
      </w:r>
    </w:p>
    <w:p>
      <w:pPr>
        <w:pStyle w:val="BodyText"/>
      </w:pPr>
      <w:r>
        <w:t xml:space="preserve">В настоящее время административными и судебными органами рассмотрено 13 дел об административных правонарушениях, виновным лицам назначено штрафов на общую сумму 545 000 (пятьсот сорок пять тысяч) рублей, рассмотрение оставшихся дел контролируется.</w:t>
      </w:r>
    </w:p>
    <w:p>
      <w:pPr>
        <w:pStyle w:val="BodyText"/>
      </w:pPr>
      <w:r>
        <w:t xml:space="preserve">Фактическое исполнение наложенных штрафных санкций и устранение выявленных нарушений поставлено прокуратурой на контроль.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http://v-izm.mos.ru/presscenter/news/detail/870296.html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8702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8702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2025-05-19T12:04:02Z</dcterms:created>
  <dcterms:modified xsi:type="dcterms:W3CDTF">2025-05-19T12:04:02Z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