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dde472595b84099bd07ec455dbcddeaee7299a"/>
    <w:p>
      <w:pPr>
        <w:pStyle w:val="Heading3"/>
      </w:pPr>
      <w:r>
        <w:t xml:space="preserve">Информация межрайонной прокуратуры от 06.05.2013</w:t>
      </w:r>
    </w:p>
    <w:p>
      <w:pPr>
        <w:pStyle w:val="FirstParagraph"/>
      </w:pPr>
      <w:r>
        <w:t xml:space="preserve">06.05.2013</w:t>
      </w:r>
    </w:p>
    <w:p>
      <w:pPr>
        <w:pStyle w:val="BodyText"/>
      </w:pPr>
      <w:r>
        <w:t xml:space="preserve">Измайловской межрайонной прокуратурой г. Москвы в феврале текущего года проведена проверка соблюдения действующего федерального законодательства на территории специализированного</w:t>
      </w:r>
      <w:r>
        <w:br/>
      </w:r>
      <w:r>
        <w:t xml:space="preserve">сельскохозяйственного рынка ЗАО «Измайловский комплекс» по адресу: г.Москва, ул.З-ая Парковая, вл.24.</w:t>
      </w:r>
      <w:r>
        <w:br/>
      </w:r>
      <w:r>
        <w:t xml:space="preserve">В результате проверки установлено, что на торговых местах №37,38,39, предоставленных по договору о предоставлении торговых мест Индивидуальному предпринимателю «Малкоч Метин», расчеты с покупателями за товары осуществлялись без применения контрольно-кассовой машины.</w:t>
      </w:r>
      <w:r>
        <w:br/>
      </w:r>
      <w:r>
        <w:t xml:space="preserve">На основании ст. 2 Федерального закона от 22.05.2003 № 54-ФЗ «О применении контрольно-кассовой техники при осуществлении наличных денежных расчетов и (или) расчетов с использованием платежных карт», п.21 Правил Продажи отдельных видов товаров, утвержденных Постановлением Правительства Российской Федерации от 19.01.1998 № 55 «Об утверждении Правил продажи отдельных видов товаров, перечня товаров длительного пользования, на которые не распространяется требование покупателя о безвозмездном предоставлении ему на период ремонта или замены аналогичного товара, и перечня непродовольственных товаров надлежащего качества, не подлежащих возврату или обмену на аналогичный товар других размера, формы, габарита, фасона, расцветки или комплектации», расчеты с покупателями за товары должны осуществляться с применением контрольно-кассовых машин, за исключением предусмотренных законодательством Российской Федерации случаев.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http://v-izm.mos.ru/presscenter/news/detail/836319.html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8363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8363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2024-11-18T22:50:35Z</dcterms:created>
  <dcterms:modified xsi:type="dcterms:W3CDTF">2024-11-18T22:50:35Z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