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9ead16749b99bc23b3e59b8de6053ed5910a9"/>
    <w:p>
      <w:pPr>
        <w:pStyle w:val="Heading3"/>
      </w:pPr>
      <w:r>
        <w:t xml:space="preserve">Измайловцы могут получить бесплатную консультацию адвоката в центре госуслуг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333375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News_vizm_21112016_moidokumen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Льготники в 43 офисах центров госуслуг «Мои документы» узнают о заключении сделок с недвижимостью, регистрации прав на неё, защите прав потребителей, трудовом законодательстве. Об этом пишет портал мэра и Правительства Москвы.</w:t>
      </w:r>
    </w:p>
    <w:p>
      <w:pPr>
        <w:pStyle w:val="BodyText"/>
      </w:pPr>
      <w:r>
        <w:t xml:space="preserve">«У всех желающих есть возможность получить консультацию специалиста насчёт предоставления государственных услуг. А льготникам расскажут ещё и о заключении сделок с недвижимым имуществом, госрегистрации прав на недвижимость и сделок с ней, защите прав потребителей (в сфере предоставления коммунальных услуг), трудовом праве и другом», - сообщает официальный портал мэра и столичного Правительства. Житель района Восточное Измайлово Максим Коновалов сообщил журналисту газеты «Восточное Измайлово», что это действительно полезная информация для людей, которые хотят совершить ту или иную операцию с недвижимостью, а также проконсультироваться по вопросам защиты прав потребителей. «Моя бабушка льготница. Наравне со всеми, данная услуга полезна. Пожилые люди, которые остались одни могут обратиться за данной услугой в центры госуслуг в случае необходимости продажи/обмена и другим операциям. Тут адвокаты им дадут полноценные ответы как действовать себя в той или иной ситуации и не попасть в руки мошенников», - отметил житель района Восточное Измайлово Макси Коновалов. – К сожалению пока данная услуга не оказывается в центре «Мои документы» нашего района, но можно обратиться за консультацией в МФЦ по району Измайлово. Портал мэра и Правительства Москвы отмечает, бесплатные консультации адвоката, ветераны Великой Отечественной войны, инвалиды I и II групп, дети-сироты, граждане, среднедушевой доход семей которых ниже величины прожиточного минимума, установленного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http://v-izm.mos.ru/presscenter/news/detail/4253388.html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4253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4253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2025-02-23T03:57:16Z</dcterms:created>
  <dcterms:modified xsi:type="dcterms:W3CDTF">2025-02-23T03:57:16Z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