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ada0cf1b4477e968e4b733efe9888a4098f4d3"/>
    <w:p>
      <w:pPr>
        <w:pStyle w:val="Heading3"/>
      </w:pPr>
      <w:r>
        <w:t xml:space="preserve">Москва добилась значительных успехов в решении транспортных проблем</w:t>
      </w:r>
    </w:p>
    <w:p>
      <w:pPr>
        <w:pStyle w:val="FirstParagraph"/>
      </w:pPr>
      <w:r>
        <w:t xml:space="preserve">14.03.2016</w:t>
      </w:r>
    </w:p>
    <w:p>
      <w:pPr>
        <w:pStyle w:val="BodyText"/>
      </w:pPr>
      <w:r>
        <w:drawing>
          <wp:inline>
            <wp:extent cx="5334000" cy="32689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news_vizm_14032016_sob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Столичный градоначальник Сергей Собянин сегодня подвел итоги опроса, который был проведен среди москвичей Центром политических технологий. «По опросам москвичей транспортная проблема с первых мест переместилась на тринадцатое», - отметил Сергей Собянин.</w:t>
      </w:r>
    </w:p>
    <w:p>
      <w:pPr>
        <w:pStyle w:val="BodyText"/>
      </w:pPr>
      <w:r>
        <w:t xml:space="preserve">Сегодня мэр Москвы принял участие в заседании Президиума Государственного Совета, на котором был рассмотрен вопрос о транспортной безопасности в городе. Соответствующее сообщение Сергей Собянин разместил у себя на официальной странице в социальной сети «Вконтакте». Мэр Москвы Сергей Собянин отметил, что за последние пять лет удалось увеличить скорость движения в городе в среднем на 12-14%. «Я хочу отметить, что за это время количество автотранспорта в Москве увеличилось на 1 миллион», - сообщил мэр Москвы Сергей Собянин. – Кроме того, в последние годы в столице развивается система платных парковок, благодаря которой движение на затрудненных улицах было увеличено на 30%.</w:t>
      </w:r>
    </w:p>
    <w:p>
      <w:pPr>
        <w:pStyle w:val="BodyText"/>
      </w:pPr>
      <w:r>
        <w:t xml:space="preserve">Особое внимание глава города Москвы Сергей Собянин обратил на то, что за пятилетку было снижено количество дорожно-транспортных происшествий на 26%. Дополнительно столичный градоначальник отметил, что в текущем и в последующие годы будет активно развиваться транспортный комплекс города, а также будут проводиться работы по снижению аварийности и смертности на дорогах.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http://v-izm.mos.ru/presscenter/news/detail/2596372.html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5963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5963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2025-05-20T09:18:23Z</dcterms:created>
  <dcterms:modified xsi:type="dcterms:W3CDTF">2025-05-20T09:18:23Z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