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1a814860ed019d514e385d8a746ce9d200316f"/>
    <w:p>
      <w:pPr>
        <w:pStyle w:val="Heading3"/>
      </w:pPr>
      <w:r>
        <w:t xml:space="preserve">Прокуратура г. Москвы проводит дополнительный прием населения</w:t>
      </w:r>
    </w:p>
    <w:p>
      <w:pPr>
        <w:pStyle w:val="FirstParagraph"/>
      </w:pPr>
      <w:r>
        <w:t xml:space="preserve">15.06.2015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прокуратуре г. Москвы с 6 мая по 14 октября 2015 года организован дополнительный прием населения прокурорами административных округов, межрайонными прокурорами, прокурорами специализированных прокуратур г. Москвы.</w:t>
      </w:r>
    </w:p>
    <w:p>
      <w:pPr>
        <w:pStyle w:val="BodyText"/>
      </w:pPr>
      <w:r>
        <w:t xml:space="preserve">Личный прием граждан осуществляется в соответствии с утвержденным графиком, в кабинете № 103 приемной прокуратуры г. Москвы, расположенной по адресу: площадь Крестьянской заставы, д. 1, по вопросам о нарушении прав, свобод и законных интересов человека и гражданина на поднадзорной территории.</w:t>
      </w:r>
    </w:p>
    <w:p>
      <w:pPr>
        <w:pStyle w:val="BodyText"/>
      </w:pPr>
      <w:r>
        <w:t xml:space="preserve">Прокурор Восточного административного округа г. Москвы – Брудастов Тимур Авенирович проведет прием населения 1 июля 2015г. по вышеуказанному адресу.</w:t>
      </w:r>
    </w:p>
    <w:p>
      <w:pPr>
        <w:pStyle w:val="BodyText"/>
      </w:pPr>
      <w:r>
        <w:t xml:space="preserve">При этом дополнительный прием населения в приемной прокуратуры города не отменяет еженедельный прием граждан прокурором округа, в соответствии с утвержденным графиком.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http://v-izm.mos.ru/presscenter/news/detail/1936912.html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9369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9369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2023-10-04T17:25:11Z</dcterms:created>
  <dcterms:modified xsi:type="dcterms:W3CDTF">2023-10-04T17:25:11Z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