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09a7a80e753846f16e7e0e1bcb281088dd5c3"/>
    <w:p>
      <w:pPr>
        <w:pStyle w:val="Heading3"/>
      </w:pPr>
      <w:r>
        <w:t xml:space="preserve">Почти 60% москвичей знают о возможности обжалования штрафа при помощи специального сайта</w:t>
      </w:r>
    </w:p>
    <w:p>
      <w:pPr>
        <w:pStyle w:val="FirstParagraph"/>
      </w:pPr>
      <w:r>
        <w:t xml:space="preserve">01.05.2015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upload/medialibrary/1ce/9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Проект «Активный гражданин» спросил у горожан, знают ли они о своем праве обжаловать наложенный штраф за неправильную стоянку через Интернет.</w:t>
      </w:r>
    </w:p>
    <w:p>
      <w:pPr>
        <w:pStyle w:val="BodyText"/>
      </w:pPr>
      <w:r>
        <w:t xml:space="preserve">В опросе приняло участие более 303 тысяч человек, которые подтвердили, что знают о существовании сайта «Автокод», который предоставляет возможность подать заявление на обжалование наложенного штрафа за неправильную стоянку или остановку под знаком.</w:t>
      </w:r>
    </w:p>
    <w:p>
      <w:pPr>
        <w:pStyle w:val="BodyText"/>
      </w:pPr>
      <w:r>
        <w:t xml:space="preserve">С декабря 2014 года, как начал свою работу сайт avtokod.mos.ru, поступило более четырех тысяч заявлений на обжалование штрафа, наложенного Московской административной дорожной инспекцией. На сегодняшний день 3,5 тысячи обращений рассмотрено.</w:t>
      </w:r>
    </w:p>
    <w:p>
      <w:pPr>
        <w:pStyle w:val="BodyText"/>
      </w:pPr>
      <w:r>
        <w:t xml:space="preserve">Обжаловать штраф можно, если остановка была вынужденной, если неправильно указан номер государственного знака автомобиля, если запрещающий знак находился вне зоны видимости.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http://v-izm.mos.ru/presscenter/news/detail/1815486.html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8154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8154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2025-07-28T18:22:26Z</dcterms:created>
  <dcterms:modified xsi:type="dcterms:W3CDTF">2025-07-28T18:22:26Z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