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7a86241418ecc838000f0fa37c477d0265ae33"/>
    <w:p>
      <w:pPr>
        <w:pStyle w:val="Heading3"/>
      </w:pPr>
      <w:r>
        <w:t xml:space="preserve">Жители Восточного выбрали соревнования на Кубок главы управы</w:t>
      </w:r>
    </w:p>
    <w:p>
      <w:pPr>
        <w:pStyle w:val="FirstParagraph"/>
      </w:pPr>
      <w:r>
        <w:t xml:space="preserve">15.04.2015</w:t>
      </w:r>
    </w:p>
    <w:p>
      <w:pPr>
        <w:pStyle w:val="BodyText"/>
      </w:pPr>
      <w:r>
        <w:drawing>
          <wp:inline>
            <wp:extent cx="3683000" cy="2209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-izm.mos.ru/www/upload/medialibrary/019/skachannye-fayly-_5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портале "Активный гражданин" жители района Восточный выбирали спортивные мероприятия, которые необходимо провести как турниры на Кубок главы управы в 2015 году.</w:t>
      </w:r>
    </w:p>
    <w:p>
      <w:pPr>
        <w:pStyle w:val="BodyText"/>
      </w:pPr>
      <w:r>
        <w:t xml:space="preserve">Самыми популярными видами спорта стали футбол и волейбол - они набрали по 23% голосов. Порядка 22% участников голосования посчитали целесообразным провести турнир на Кубок главы управы по настольному теннису. Стоит отметить, что за баскетбол проголосовало порядка 14%. Свои варианты предложили около 2,5% опрошенных. Среди них популярностью пользуются воркаут, городки и легкоатлетический забег.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http://v-izm.mos.ru/presscenter/news/detail/1746973.html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17469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-izm.mos.ru" TargetMode="External" /><Relationship Type="http://schemas.openxmlformats.org/officeDocument/2006/relationships/hyperlink" Id="rId23" Target="http://v-izm.mos.ru/presscenter/news/detail/17469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2023-07-17T17:58:30Z</dcterms:created>
  <dcterms:modified xsi:type="dcterms:W3CDTF">2023-07-17T17:58:30Z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