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f9ab18a7256677267b867d85e920c0d9fb45a6"/>
    <w:p>
      <w:pPr>
        <w:pStyle w:val="Heading3"/>
      </w:pPr>
      <w:r>
        <w:t xml:space="preserve">Измайловской межрайонной прокуратурой г. Москвы 20.01.2015 проведена проверка соблюдения законодательства по продаже алкогольной продукции несовершеннолетним</w:t>
      </w:r>
    </w:p>
    <w:p>
      <w:pPr>
        <w:pStyle w:val="FirstParagraph"/>
      </w:pPr>
      <w:r>
        <w:t xml:space="preserve">02.04.2015</w:t>
      </w:r>
    </w:p>
    <w:p>
      <w:pPr>
        <w:pStyle w:val="BodyText"/>
      </w:pPr>
      <w:r>
        <w:drawing>
          <wp:inline>
            <wp:extent cx="3251200" cy="2235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-izm.mos.ru/www/upload/medialibrary/13f/skachannye-fayl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2235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Измайловской межрайонной прокуратурой г. Москвы 20.01.2015 проведена проверка соблюдения законодательства по продаже алкогольной продукции несовершеннолетним в помещении магазина «Продукты» ООО «Альтаир - АБ» расположенном по адресу: г. Москва, ул. Средняя Первомайская, д. 23/9 стр. 1.</w:t>
      </w:r>
    </w:p>
    <w:p>
      <w:pPr>
        <w:pStyle w:val="BodyText"/>
      </w:pPr>
      <w:r>
        <w:t xml:space="preserve">Установлено, что 20.01.2015 кассиром магазина ООО «Альтаир – АБ» Родионовой Н.М. была совершена продажа алкоголя несовершеннолетнему Сидоренкову К.Д., 27.01.1999 года рождения (банки пива Карлсберг, объемом 0,5 л., содержанием алкогольной продукции 4,6 %) общей стоимостью 68 рублей.</w:t>
      </w:r>
    </w:p>
    <w:p>
      <w:pPr>
        <w:pStyle w:val="BodyText"/>
      </w:pPr>
      <w:r>
        <w:t xml:space="preserve">По результатам проверки прокурором возбуждено дело об административном правонарушении в отношении юридического лица по ч. 2.1 ст. 14.16 Кодекса Российской Федерации об административных правонарушениях. По постановлению прокуратуры организация привлечена к административной ответственности в виде штрафа в размере 400 000 рублей.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http://v-izm.mos.ru/presscenter/news/detail/1708317.html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presscenter/news/detail/1708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presscenter/news/detail/1708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2023-08-22T10:01:10Z</dcterms:created>
  <dcterms:modified xsi:type="dcterms:W3CDTF">2023-08-22T10:01:10Z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