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425b927bd2ecbcbd944c6dbb74c8370f0fd4a"/>
    <w:p>
      <w:pPr>
        <w:pStyle w:val="Heading3"/>
      </w:pPr>
      <w:r>
        <w:t xml:space="preserve">15 октября – последний день уплаты работодателями Москвы страховых взносов в ПФР за сентябрь</w:t>
      </w:r>
    </w:p>
    <w:p>
      <w:pPr>
        <w:pStyle w:val="FirstParagraph"/>
      </w:pPr>
      <w:r>
        <w:t xml:space="preserve">15.10.2014</w:t>
      </w:r>
    </w:p>
    <w:p>
      <w:pPr>
        <w:pStyle w:val="BodyText"/>
      </w:pPr>
      <w:r>
        <w:rPr>
          <w:bCs/>
          <w:b/>
        </w:rPr>
        <w:t xml:space="preserve">Москва, 14 сентября 2014 года.</w:t>
      </w:r>
      <w:r>
        <w:t xml:space="preserve"> </w:t>
      </w:r>
      <w:r>
        <w:t xml:space="preserve">Управление администрирования страховых взносов и персонифицированного учета ГУ-Главного управления ПФР № 7 по г.Москве и Московской области информирует, что не позднее</w:t>
      </w:r>
      <w:r>
        <w:t xml:space="preserve"> </w:t>
      </w:r>
      <w:r>
        <w:rPr>
          <w:bCs/>
          <w:b/>
        </w:rPr>
        <w:t xml:space="preserve">15 октября</w:t>
      </w:r>
      <w:r>
        <w:t xml:space="preserve"> </w:t>
      </w:r>
      <w:r>
        <w:t xml:space="preserve">все работодатели должны уплатить страховые взносы на обязательное пенсионное и медицинское страхование за сентябрь.</w:t>
      </w:r>
    </w:p>
    <w:p>
      <w:pPr>
        <w:pStyle w:val="BodyText"/>
      </w:pPr>
      <w:r>
        <w:t xml:space="preserve">«Страховые взносы в пенсионную систему – это индивидуально возмездные платежи, назначением которых является обеспечение права гражданина на получение трудовой пенсии. Перечисленные работодателем страховые взносы учитываются на индивидуальном лицевом счете работника, участвуют в формировании его пенсионного капитала для определения размера трудовой пенсии. Задолженность работодателя по уплате страховых взносов приводит к уменьшению средств на лицевом счете гражданина, а начисленные, но неуплаченные страховые взносы признаются недоимкой и подлежат принудительному взысканию», - сообщили в ГУ-Главном управлении ПФР № 7 по г. Москве и Московской области.</w:t>
      </w:r>
    </w:p>
    <w:p>
      <w:pPr>
        <w:pStyle w:val="BodyText"/>
      </w:pPr>
      <w:r>
        <w:t xml:space="preserve">Напомним, что тариф страховых взносов во внебюджетные фонды составляет 30%. Из них 22% работодатели должны уплатить в Пенсионный фонд Российской Федерации, 5,1% – в Федеральный фонд обязательного медицинского страхования, 2,9% – в Фонд социального страхования Российской Федерации.</w:t>
      </w:r>
    </w:p>
    <w:p>
      <w:pPr>
        <w:pStyle w:val="BodyText"/>
      </w:pPr>
      <w:r>
        <w:t xml:space="preserve">Кроме этого, ГУ-Главное управления ПФР № 7 по г. Москве и Московской области продолжает работу по выявлению «серых» зарплат в Восточном административном округе г. Москвы. В рамках проведения совместных проверок с Управлениями ФНС по г. Москве ежеквартально направляет информацию в Департамент экономической политики и развития города Москвы, Государственную инспекцию труда об организациях и предприятиях г. Москвы, заработная плата в которых меньше прожиточного минимума.</w:t>
      </w:r>
    </w:p>
    <w:p>
      <w:pPr>
        <w:pStyle w:val="BodyText"/>
      </w:pPr>
      <w:r>
        <w:rPr>
          <w:iCs/>
          <w:i/>
        </w:rPr>
        <w:t xml:space="preserve">Подготовлено</w:t>
      </w:r>
    </w:p>
    <w:p>
      <w:pPr>
        <w:pStyle w:val="BodyText"/>
      </w:pPr>
      <w:r>
        <w:rPr>
          <w:iCs/>
          <w:i/>
        </w:rPr>
        <w:t xml:space="preserve">ГУ - Главным управлением ПФР № 7</w:t>
      </w:r>
    </w:p>
    <w:p>
      <w:pPr>
        <w:pStyle w:val="BodyText"/>
      </w:pPr>
      <w:r>
        <w:rPr>
          <w:iCs/>
          <w:i/>
        </w:rPr>
        <w:t xml:space="preserve">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http://v-izm.mos.ru/presscenter/news/detail/1349092.html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3490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3490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2023-09-28T21:44:28Z</dcterms:created>
  <dcterms:modified xsi:type="dcterms:W3CDTF">2023-09-28T21:44:28Z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