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fe7d334ced2ee7ebf0d9afc6eba0037a93c17"/>
    <w:p>
      <w:pPr>
        <w:pStyle w:val="Heading3"/>
      </w:pPr>
      <w:r>
        <w:t xml:space="preserve">Приглашаем принять участие в субботнем обходе территории района!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Приглашаем принять участие в субботнем обходе территории района!</w:t>
      </w:r>
      <w:r>
        <w:br/>
      </w:r>
      <w:r>
        <w:br/>
      </w:r>
      <w:r>
        <w:t xml:space="preserve">Дата обхода: 17.05.2025</w:t>
      </w:r>
      <w:r>
        <w:br/>
      </w:r>
      <w:r>
        <w:t xml:space="preserve">Начало обхода: 10:00</w:t>
      </w:r>
      <w:r>
        <w:br/>
      </w:r>
      <w:r>
        <w:br/>
      </w:r>
      <w:r>
        <w:t xml:space="preserve">Место встречи: Сиреневый бульвар, д.62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hU97CKYWuG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http://v-izm.mos.ru/presscenter/news/detail/12970245.html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2970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2970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2025-06-29T09:11:14Z</dcterms:created>
  <dcterms:modified xsi:type="dcterms:W3CDTF">2025-06-29T09:11:14Z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