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f71cf0bda23d6435c6dc572138e0de72cc8b6"/>
    <w:p>
      <w:pPr>
        <w:pStyle w:val="Heading3"/>
      </w:pPr>
      <w:r>
        <w:t xml:space="preserve">«Сад ветеранов» приведут в порядок во время второго общегородского субботника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rPr>
          <w:iCs/>
          <w:i/>
          <w:bCs/>
          <w:b/>
        </w:rPr>
        <w:t xml:space="preserve">24.04.2025. Второй традиционный общегородской субботник в Восточном округе состоится 26 апреля. Принять участие могут все желающие. Весь необходимый инвентарь выдадут на месте. Старт — в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Восточное Измайлово весенняя уборка ждет «Сад ветеранов». Место сбора участников — Сиреневый бульвар, д. 38 (площадь в центре сквера).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Традиционные общегородские субботники проводятся ежегодно в рамках весеннего месячника благоустройства. Он стартовал 1 апреля и продлится до конца месяца. В первом субботнике, который состоялся 19 апреля, приняли участие почти 80 тыс. человек, включая неравнодушных жителей Восточного округа, школьников, студентов и работников различных предприятий.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http://v-izm.mos.ru/presscenter/news/detail/12933217.html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33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33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2025-07-28T20:28:36Z</dcterms:created>
  <dcterms:modified xsi:type="dcterms:W3CDTF">2025-07-28T20:28:36Z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