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вао-информирует-жителей"/>
    <w:p>
      <w:pPr>
        <w:pStyle w:val="Heading3"/>
      </w:pPr>
      <w:r>
        <w:t xml:space="preserve">Прокуратура ВАО информирует жителей</w:t>
      </w:r>
    </w:p>
    <w:p>
      <w:pPr>
        <w:pStyle w:val="FirstParagraph"/>
      </w:pPr>
      <w:r>
        <w:t xml:space="preserve">30.08.2014</w:t>
      </w:r>
    </w:p>
    <w:p>
      <w:pPr>
        <w:pStyle w:val="BodyText"/>
      </w:pPr>
      <w:r>
        <w:t xml:space="preserve">         «Измайловской межрайонной прокуратурой города Москвы проведена проверка по обращению руководителя Управления Роскомнадзора по Челябинской области в связи с заявлением И. о нарушении ЗАО «Банк Русский Стандарт» законодательства о персональных данных.</w:t>
      </w:r>
    </w:p>
    <w:p>
      <w:pPr>
        <w:pStyle w:val="BodyText"/>
      </w:pPr>
      <w:r>
        <w:t xml:space="preserve">Проверкой установлено, что О. и ее дочь П. заключили с ЗАО «Банк Русский Стандарт» кредитные договора. В связи с нарушением сроков погашения кредиторской задолженности ЗАО «Банк Русский Стандарт» осуществлялись мероприятия по взысканию задолженности. Так, ЗАО «Банк Русский Стандарт» осуществлялись звонки на абонентский номер мобильной связи, принадлежащий И. с требованием связаться с должниками с целью погашения последними просроченной задолженности.</w:t>
      </w:r>
    </w:p>
    <w:p>
      <w:pPr>
        <w:pStyle w:val="BodyText"/>
      </w:pPr>
      <w:r>
        <w:t xml:space="preserve">Вместе с тем, в заявлениях О. и П., заполняемых при заключении кредитных договоров абонентский номер, принадлежащий заявителю, в качестве контактного, не указан.</w:t>
      </w:r>
    </w:p>
    <w:p>
      <w:pPr>
        <w:pStyle w:val="BodyText"/>
      </w:pPr>
      <w:r>
        <w:t xml:space="preserve">Согласно ч.1 ст.6 Федерального закона от 27.06.2006 № 152-ФЗ «О персональных данных» обработка персональных данных субъекта возможна только с его согласия.</w:t>
      </w:r>
    </w:p>
    <w:p>
      <w:pPr>
        <w:pStyle w:val="BodyText"/>
      </w:pPr>
      <w:r>
        <w:t xml:space="preserve">Согласно ст. 13.11 КоАП РФ нарушение установленного законом порядка сбора, хранения, использования или распространения информации о гражданах (персональных данных) влечет административную ответственность.</w:t>
      </w:r>
    </w:p>
    <w:p>
      <w:pPr>
        <w:pStyle w:val="BodyText"/>
      </w:pPr>
      <w:r>
        <w:t xml:space="preserve">В связи с обработкой ЗАО «Банк Русский Стандарт» персональных данных И. без его согласия, межрайонным прокурором в отношении юридического лица вынесено постановление о возбуждении дела об административном правонарушении, предусмотренном ст. 13.11 КоАП РФ. Постановлением мирового судьи ЗАО «Банк Русский Стандарт» признано виновным в совершении административного правонарушения, назначено наказание в виде штрафа в размере</w:t>
      </w:r>
      <w:r>
        <w:t xml:space="preserve"> </w:t>
      </w:r>
      <w:r>
        <w:rPr>
          <w:bCs/>
          <w:b/>
        </w:rPr>
        <w:t xml:space="preserve">5 000 рублей</w:t>
      </w:r>
      <w:r>
        <w:t xml:space="preserve">».</w:t>
      </w:r>
    </w:p>
    <w:p>
      <w:pPr>
        <w:pStyle w:val="BodyText"/>
      </w:pPr>
      <w:r>
        <w:t xml:space="preserve">«Измайловской межрайонной прокуратурой г. Москвы совместно с сотрудниками ОУФМС России по г.Москве в ВАО проведена проверка соблюдения требований миграционного законодательства при проведении работ по капитальному ремонту ГБОУ СОШ № 399(708) по адресу: г.Москва, Сиреневый бульвар, д.3</w:t>
      </w:r>
    </w:p>
    <w:p>
      <w:pPr>
        <w:pStyle w:val="BodyText"/>
      </w:pPr>
      <w:r>
        <w:t xml:space="preserve">В ходе проведения проверки выявлен факт незаконного привлечения к трудовой деятельности юридическим лицом, осуществляющим ремонтные работы 38 граждан Республик Узбекистан, Кыргызстан и Таджикистан, прибывших в Российскую Федерацию в порядке, не требующем получения визы и не имеющих разрешения на работу в Москве, которые на момент проверки осуществляли трудовую деятельность в качестве подсобных рабочих в нарушении п.4 ст.13 Федерального закона № 115-ФЗ «О правовом положении иностранных граждан в Российской Федерации».</w:t>
      </w:r>
    </w:p>
    <w:p>
      <w:pPr>
        <w:pStyle w:val="BodyText"/>
      </w:pPr>
      <w:r>
        <w:t xml:space="preserve">В связи с выявленными нарушениями миграционного законодательства межрайонным прокурором в отношении юридического лица возбуждено 38 дел об административном правонарушении, предусмотренном ч.4 ст.18.15 КоАП РФ. Постановлениями начальника УФМС России по г.Москве в ВАО организация признана виновной в совершении административных правонарушений, назначено наказание в виде административных штрафов на общую сумму</w:t>
      </w:r>
      <w:r>
        <w:t xml:space="preserve"> </w:t>
      </w:r>
      <w:r>
        <w:rPr>
          <w:bCs/>
          <w:b/>
        </w:rPr>
        <w:t xml:space="preserve">15 200 000 рублей</w:t>
      </w:r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«Вступил в законную силу приговор Преображенского районного суда города Москвы от 26 мая 2014 года в отношении Сливко Александра Александровича 1983 года рождения, гражданина Российской Федерации, согласно которому, Сливко признан виновным в совершении преступления, предусмотренного ч.2 ст.294 УК РФ, а именно в том, что он совершил воспрепятствование осуществлению правосудия и производству предварительного расследования, то есть вмешательство в деятельность следователя в целях воспрепятствования всестороннему, полному и объективному расследованию уголовного дела.</w:t>
      </w:r>
    </w:p>
    <w:p>
      <w:pPr>
        <w:pStyle w:val="BodyText"/>
      </w:pPr>
      <w:r>
        <w:t xml:space="preserve">В ходе судебного разбирательства установлено, что Сливко А.А., являясь адвокатом коллегии «Ваш адвокатский партнер» адвокатской палаты Московской области, в период с 21 ноября 2011 года по 8 октября 2012 года, преследуя цель освобождения из-под стражи своего подзащитного, обвиняемого в совершении ряда особо тяжких преступлений в составе организационной группы, в том числе убийств и разбойных нападений, совершенных на территории г.Люберцы Московской области, вступил в преступный сговор с сотрудником ГСУ СК РФ по Московской области Эдуардом Зайцевым, ранее признанным виновным в совершении преступления, предусмотренного ч.3 ст.294 УК РФ (воспрепятствование осуществлению правосудия и производству предварительного расследования).</w:t>
      </w:r>
    </w:p>
    <w:p>
      <w:pPr>
        <w:pStyle w:val="BodyText"/>
      </w:pPr>
      <w:r>
        <w:t xml:space="preserve">Во исполнение своего преступного умысла Сливко А.А., передал Зайцеву денежное вознаграждение в размере</w:t>
      </w:r>
      <w:r>
        <w:t xml:space="preserve"> </w:t>
      </w:r>
      <w:r>
        <w:rPr>
          <w:bCs/>
          <w:b/>
        </w:rPr>
        <w:t xml:space="preserve">50 тысяч рублей</w:t>
      </w:r>
      <w:r>
        <w:t xml:space="preserve">, а Зайцев в свою очередь изъял из материалов уголовного дела подлинники документов, заменив их на сфальсифицированные.</w:t>
      </w:r>
    </w:p>
    <w:p>
      <w:pPr>
        <w:pStyle w:val="BodyText"/>
      </w:pPr>
      <w:r>
        <w:t xml:space="preserve">Обвиняемый свою вину в совершенном преступлении не признал.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города Москвы, суд приговорил Сливко А.А. к наказанию в виде штрафа в размере</w:t>
      </w:r>
      <w:r>
        <w:t xml:space="preserve"> </w:t>
      </w:r>
      <w:r>
        <w:rPr>
          <w:bCs/>
          <w:b/>
        </w:rPr>
        <w:t xml:space="preserve">40 000 рублей</w:t>
      </w:r>
      <w:r>
        <w:t xml:space="preserve"> </w:t>
      </w:r>
      <w:r>
        <w:t xml:space="preserve">в доход государства, а также к дополнительному наказанию в виде лишения права заниматься адвокатской деятельностью сроком на 1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«Прокуратурой Восточного административного округа города Москвы проведена проверка по информации государственной инспекции по контролю за использованием объектов г.Москвы о нарушении требований законодательства об объектах культурного наследия, по адресу: г.Москва, ул. Шумкина, вл.16.</w:t>
      </w:r>
    </w:p>
    <w:p>
      <w:pPr>
        <w:pStyle w:val="BodyText"/>
      </w:pPr>
      <w:r>
        <w:t xml:space="preserve">Установлено, что по указанному адресу, располагались 2 двухэтажных деревянных строения 1880-1890гг. постройки, относящиеся к выявленным объектам культурного наследия (памятникам истории и культуры), входящим в состав ансамбля деревянных домов начала XX века.</w:t>
      </w:r>
    </w:p>
    <w:p>
      <w:pPr>
        <w:pStyle w:val="BodyText"/>
      </w:pPr>
      <w:r>
        <w:t xml:space="preserve">В период времени с 24.04.2012 по 30.06.2014 года данные объекты были уничтожены, а на их месте возведены схожие по внешнему виду монолитные железобетонные строения, обшитые тесом.</w:t>
      </w:r>
    </w:p>
    <w:p>
      <w:pPr>
        <w:pStyle w:val="BodyText"/>
      </w:pPr>
      <w:r>
        <w:t xml:space="preserve">Для решения вопроса об уголовном преследовании лиц, причастных к уничтожению объектов культурного наследия, расположенных в границах ВАО г.Москвы прокуратурой в отдел дознания УВД по ВАО ГУ МВД России по г.Москве направлен материал проверки в порядке п.2 ч.2 ст.37 УПК РФ.</w:t>
      </w:r>
    </w:p>
    <w:p>
      <w:pPr>
        <w:pStyle w:val="BodyText"/>
      </w:pPr>
      <w:r>
        <w:t xml:space="preserve">По результатам рассмотрения проверочных материалов и постановления прокуратуры отделом дознания УВД по ВАО г.Москвы 20.08.2014 года возбуждено и преследуется уголовное дело по признакам состава преступления, предусмотренного ч.1 ст.243 УК РФ (уничтожение или повреждение объектов культурного наследия (памятников истории и культуры).</w:t>
      </w:r>
    </w:p>
    <w:p>
      <w:pPr>
        <w:pStyle w:val="BodyText"/>
      </w:pPr>
      <w:r>
        <w:t xml:space="preserve">Ход расследования уголовного дела взят прокуратурой на особый контроль».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«Прокуратурой Восточного административного округа города Москвы проведена проверка исполнения законодательства в сфере целевого использования жилых помещений, предоставленных детям-сиротам, детям, оставшимся без попечения родителей, лицам из их числа по договорам безвозмездного пользования либо найма специализированного жилого помещения на территории округа, в ходе которой установлено следующее.</w:t>
      </w:r>
    </w:p>
    <w:p>
      <w:pPr>
        <w:pStyle w:val="BodyText"/>
      </w:pPr>
      <w:r>
        <w:t xml:space="preserve">В соответствии с п. 5.12 Постановления Правительства Москвы от 02.10.2007 № 854-ПП " Об обеспечении жилыми помещениями в городе Москве детей-сирот и детей, оставшихся без попечения родителей, лиц из их числа» на протяжении всего срока действия договора безвозмездного пользования ГУП «Моссоцгарантия» совместно с управлениями социальной защиты населения города Москвы осуществляет контроль за использованием лицами из числа детей-сирот и детей, оставшихся без попечения родителей, выделенных жилых помещений.</w:t>
      </w:r>
    </w:p>
    <w:p>
      <w:pPr>
        <w:pStyle w:val="BodyText"/>
      </w:pPr>
      <w:r>
        <w:t xml:space="preserve">Вместе с тем проведенной проверкой выявлено 15 случаев нецелевого использования жилых помещений квартир, полученных детьми-сиротами по договору безвозмездного пользования, факты длительной неоплаты коммунальных услуг, что свидетельствует об отсутствии надлежащего контроля со стороны органов социальной защиты населения.</w:t>
      </w:r>
    </w:p>
    <w:p>
      <w:pPr>
        <w:pStyle w:val="BodyText"/>
      </w:pPr>
      <w:r>
        <w:t xml:space="preserve">Также в ходе проведенной проверки установлено, что должностными лицами полиции учет лиц указанной категории ведется ненадлежащим образом, в связи с чем 10.06.2014 начальнику УВД по ВАО ГУ МВД России по г.Москве и начальнику управлении социальной защиты Восточного управления г.Москвы внесены представления об устранении нарушений требований действующего законодательства, рассмотрение которых контролируется прокуратурой административного округа».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http://v-izm.mos.ru/presscenter/news/detail/1238065.html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8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8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2023-08-22T10:01:35Z</dcterms:created>
  <dcterms:modified xsi:type="dcterms:W3CDTF">2023-08-22T10:01:35Z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