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99bc86e9389f4236eeda1d208fafdcad49ecdb"/>
    <w:p>
      <w:pPr>
        <w:pStyle w:val="Heading3"/>
      </w:pPr>
      <w:r>
        <w:t xml:space="preserve">Разъяснения о соблюдении правил пожарной безопасности</w:t>
      </w:r>
    </w:p>
    <w:p>
      <w:pPr>
        <w:pStyle w:val="FirstParagraph"/>
      </w:pPr>
      <w:r>
        <w:t xml:space="preserve">26.08.2014</w:t>
      </w:r>
    </w:p>
    <w:p>
      <w:pPr>
        <w:pStyle w:val="BodyText"/>
      </w:pPr>
      <w:r>
        <w:t xml:space="preserve">На территории поднадзорных Измайловской межрайонной прокуратуре города Москвы районов Измайлово, Северное Измайлово, Восточное Измайлово, Соколиная гора, Восточный за пять месяцев 2014 года на различных объектах, в том числе в жилом секторе произошло 102 пожара.</w:t>
      </w:r>
    </w:p>
    <w:p>
      <w:pPr>
        <w:pStyle w:val="BodyText"/>
      </w:pPr>
      <w:r>
        <w:t xml:space="preserve">При общем снижении числа пожаров по сравнению с аналогичным периодом прошлого года, отмечается увеличение количества пожаров на территории районов Северное Измайлово и Восточный.</w:t>
      </w:r>
    </w:p>
    <w:p>
      <w:pPr>
        <w:pStyle w:val="BodyText"/>
      </w:pPr>
      <w:r>
        <w:t xml:space="preserve">Основное количество пожаров по-прежнему происходит в жилом фонде (более 56% от общего числа пожаров).</w:t>
      </w:r>
    </w:p>
    <w:p>
      <w:pPr>
        <w:pStyle w:val="BodyText"/>
      </w:pPr>
      <w:r>
        <w:t xml:space="preserve">Число погибших на пожарах увеличилось с 1 до 2, при этом причиной смерти обоих послужило неосторожное обращение с огнем при курении в состоянии алкогольного опьянения. В результате пожаров 7 человек получили травмы. Рост травмированных на пожарах людей отмечается в районе Соколиная гора.</w:t>
      </w:r>
    </w:p>
    <w:p>
      <w:pPr>
        <w:pStyle w:val="BodyText"/>
      </w:pPr>
      <w:r>
        <w:t xml:space="preserve">Самой распространенной причиной возникновения пожаров остается неосторожное обращение с огнем. Виновниками пожаров зачастую являются сами пострадавшие, которые не соблюдают требования пожарной безопасности в быту.</w:t>
      </w:r>
    </w:p>
    <w:p>
      <w:pPr>
        <w:pStyle w:val="BodyText"/>
      </w:pPr>
      <w:r>
        <w:t xml:space="preserve">Федеральный закон "О пожарной безопасности" устанавливая права граждан на защиту жизни, здоровья и имущества, а в случае пожара, возмещение ущерба, причиненного пожаром, обязывает соблюдать требования пожарной безопасности, в том числе при обращении с огнем в быту.</w:t>
      </w:r>
    </w:p>
    <w:p>
      <w:pPr>
        <w:pStyle w:val="BodyText"/>
      </w:pPr>
      <w:r>
        <w:t xml:space="preserve">Нарушение требований пожарной безопасности в зависимости от характера нарушений и их последствий, влечет дисциплинарную, административную или уголовную ответственность в соответствии с действующим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http://v-izm.mos.ru/presscenter/news/detail/1228738.html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28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228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2024-08-07T18:41:39Z</dcterms:created>
  <dcterms:modified xsi:type="dcterms:W3CDTF">2024-08-07T18:41:39Z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