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da1938e6b5d9c08e01b60656143299959f20"/>
    <w:p>
      <w:pPr>
        <w:pStyle w:val="Heading3"/>
      </w:pPr>
      <w:r>
        <w:t xml:space="preserve">Приём граждан по вопросам соблюдения федерального законодательства на поднадзорной территории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В прокуратуре Восточного административного округа г. Москвы</w:t>
      </w:r>
      <w:r>
        <w:br/>
      </w:r>
      <w:r>
        <w:t xml:space="preserve">с 11 часов 00 минут 27.02.2024 заместителем прокурора города Москвы Костенецким Б.П. проводится приём граждан по вопросам соблюдения федерального законодательства на поднадзорной территории.</w:t>
      </w:r>
    </w:p>
    <w:p>
      <w:pPr>
        <w:pStyle w:val="BodyText"/>
      </w:pPr>
      <w:r>
        <w:t xml:space="preserve">Для записи необходимо предварительно обратиться в прокуратуру округа по телефонам +7(499)748-09-98, +7(985)292-36-64.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http://v-izm.mos.ru/presscenter/news/detail/12189023.html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8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8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2025-07-28T11:16:12Z</dcterms:created>
  <dcterms:modified xsi:type="dcterms:W3CDTF">2025-07-28T11:16:12Z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