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5a390c407d8a2cd6579dd5243baa8bc637337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несудимого 34-летнего жителя столицы.</w:t>
      </w:r>
    </w:p>
    <w:p>
      <w:pPr>
        <w:pStyle w:val="FirstParagraph"/>
      </w:pPr>
      <w:r>
        <w:t xml:space="preserve">13.10.2023</w:t>
      </w:r>
    </w:p>
    <w:p>
      <w:pPr>
        <w:pStyle w:val="BodyText"/>
      </w:pPr>
      <w:r>
        <w:t xml:space="preserve">Установлено, что обвиняемый, группой лиц по предварительному сговору, имея умысел, направленный на совершение незаконного приобретения и хранение психотропных веществ в крупном размере, без цели сбыта наркотических средств для личного употребления хранил при себе амфетамин, массой 1,04 г, вплоть до момента задержания 25.05.2023, находясь по адресу: г. Москва, Щелковское шоссе, д. 2Б, соор. 1, который был изъят при личном досмотре.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http://v-izm.mos.ru/presscenter/news/detail/11896911.html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96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896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2024-05-27T14:35:50Z</dcterms:created>
  <dcterms:modified xsi:type="dcterms:W3CDTF">2024-05-27T14:35:50Z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