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6acccd3e5f1051ccdd1c7018a840079ab57640"/>
    <w:p>
      <w:pPr>
        <w:pStyle w:val="Heading3"/>
      </w:pPr>
      <w:r>
        <w:t xml:space="preserve">Измайловской межрайонной прокуратурой утверждено обвинительное заключение в отношении ранее судимого 34-летнего жителя Волгоградской области.</w:t>
      </w:r>
    </w:p>
    <w:p>
      <w:pPr>
        <w:pStyle w:val="FirstParagraph"/>
      </w:pPr>
      <w:r>
        <w:t xml:space="preserve">13.10.2023</w:t>
      </w:r>
    </w:p>
    <w:p>
      <w:pPr>
        <w:pStyle w:val="BodyText"/>
      </w:pPr>
      <w:r>
        <w:t xml:space="preserve">Установлено, что обвиняемый, группой лиц по предварительному сговору, имея умысел, направленный на совершение незаконного сбыта наркотических средств в крупном размере, путем «тайников-закладок», получил 12 свертков, общей массой 7,43 г, содержавшие в своем составе наркотическое средство метадон, которые поместил в тайники-закладки по различным адресам, информацию о месте тайника-закладки своему неустановленному соучастнику, для последующего уведомления наркозависимых лиц, однако, довести общий преступный умысел, направленный на незаконный сбыт наркотических средств в крупном размере, группой лиц по предварительному сговору, до конца не смог, так как 31.07.2023 был задержан сотрудниками полиции.</w:t>
      </w:r>
    </w:p>
    <w:p>
      <w:pPr>
        <w:pStyle w:val="BodyText"/>
      </w:pPr>
      <w:r>
        <w:t xml:space="preserve">Уголовное дело направлено в Измайловский районный суд для рассмотрения по существу».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http://v-izm.mos.ru/presscenter/news/detail/11896907.html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18969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18969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2024-07-17T12:59:51Z</dcterms:created>
  <dcterms:modified xsi:type="dcterms:W3CDTF">2024-07-17T12:59:51Z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