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0f5a0d312fa4d5606bf650aadceff58126fa6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неоднократно судимого 35-летнего жителя столицы.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t xml:space="preserve">Следствием установлено, что обвиняемый, действуя во исполнение своего преступного намерения, вводя малознакомых граждан в заблуждение о приобретении запчастей для автомашин и о выполнении ремонтных работ автомобилей, получал для ремонта транспортные средства и денежные средства, однако невыполненяя взятые на себя обязательств, обращал имущество в свою пользу.</w:t>
      </w:r>
    </w:p>
    <w:p>
      <w:pPr>
        <w:pStyle w:val="BodyText"/>
      </w:pPr>
      <w:r>
        <w:t xml:space="preserve">Таким образом, обвиняемый совершил хищение автомобилей и денежных средств потерпевших на общую сумму 2 393 869 рублей, которой распорядился по своему усмотрению.</w:t>
      </w:r>
    </w:p>
    <w:p>
      <w:pPr>
        <w:pStyle w:val="BodyText"/>
      </w:pPr>
      <w:r>
        <w:t xml:space="preserve">Ему предъявлено обвинение в совершении 5 преступлений, предусмотренных ч. 3 ст. 159 УК РФ (мошенничество, то есть хищение чужого имущества путем обмана, совершенное в крупном размере).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http://v-izm.mos.ru/presscenter/news/detail/11650558.html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50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50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2024-03-19T00:35:38Z</dcterms:created>
  <dcterms:modified xsi:type="dcterms:W3CDTF">2024-03-19T00:35:38Z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