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581b1d4a4d06b12ceea0e65de973fc38ecb3e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32-летнего жителя Северной Осетии - Алании.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t xml:space="preserve">Он обвиняется совершении преступлений, предусмотренных п. «в» ч. 2 ст. 158 УК РФ (кражу, то есть тайное хищение чужого имущества, совершенную с причинением значительного ущерба гражданину) и ч. 1 ст. 226 УК РФ (хищение огнестрельного оружия).</w:t>
      </w:r>
    </w:p>
    <w:p>
      <w:pPr>
        <w:pStyle w:val="BodyText"/>
      </w:pPr>
      <w:r>
        <w:t xml:space="preserve">Установлено, что обвиняемый 09.09.2022 в период времени с 00 часов 27 минут, в состоянии алкогольного опьянения, находясь во дворе, расположенном по адресу: г. Москва, ул. 3-я Парковая, д. 54, корп.2, увидел, спящего на земле потерпевшего П. рядом с которым, на уличной скамье, обнаружил кожаную сумку, руководствуясь внезапно возникшим преступным умыслом, направленным на совершение тайного хищение чужого имущества, с причинением значительного ущерба гражданину, действуя умышленно, из корыстных побуждений, подошел к указанной скамье, после чего взял, находящуюся на ней, кожаную сумку марки «Tommy Hilfiger» стоимостью</w:t>
      </w:r>
      <w:r>
        <w:br/>
      </w:r>
      <w:r>
        <w:t xml:space="preserve">9 760 рублей 60 копеек, принадлежащую потерпевшему П., с находящимся внутри пистолетом марки и модели «ТТ Лидер 1032» стоимостью 7 875 рублей 00 копеек, а также имуществом и документами на имя потерпевшего, после чего с похищенным с места совершения преступления скрылся, распорядившись им по своему усмотрению, тем самым причинив своими преступными действиями П. значительный материальный ущерб на общую сумму 17635 рублей 60 копеек.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http://v-izm.mos.ru/presscenter/news/detail/11650554.html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50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50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2024-07-02T03:50:03Z</dcterms:created>
  <dcterms:modified xsi:type="dcterms:W3CDTF">2024-07-02T03:50:03Z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