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e85d1845327054cc2427e630114177c71cd50"/>
    <w:p>
      <w:pPr>
        <w:pStyle w:val="Heading3"/>
      </w:pPr>
      <w:r>
        <w:t xml:space="preserve">Измайловской межрайонной прокуратурой утверждено обвинительное заключение в отношении ранее судимого 25-летнего жителя столицы</w:t>
      </w:r>
    </w:p>
    <w:p>
      <w:pPr>
        <w:pStyle w:val="FirstParagraph"/>
      </w:pPr>
      <w:r>
        <w:t xml:space="preserve">10.02.2023</w:t>
      </w:r>
    </w:p>
    <w:p>
      <w:pPr>
        <w:pStyle w:val="BodyText"/>
      </w:pPr>
      <w:r>
        <w:t xml:space="preserve">Он обвиняется совершении преступления, предусмотренного ч. 1 ст. 228 УК РФ (незаконное приобретение и хранение без цели сбыта наркотических средств в значительном размере).</w:t>
      </w:r>
    </w:p>
    <w:p>
      <w:pPr>
        <w:pStyle w:val="BodyText"/>
      </w:pPr>
      <w:r>
        <w:t xml:space="preserve">Установлено, что обвиняемый, имея умысел, направленный на незаконное хранение без цели сбыта наркотических средств для личного употребления в значительном размере незаконно хранил при себе мефедрон, массой 0,34 г, вплоть до момента задержания 15.02.2022, находясь по адресу:</w:t>
      </w:r>
      <w:r>
        <w:br/>
      </w:r>
      <w:r>
        <w:t xml:space="preserve">г. Москва, Измайловское шоссе, д. 71, корпус 2 «Б», который был изъят в ходе осмотра места происшествия.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http://v-izm.mos.ru/presscenter/news/detail/11402362.html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4023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4023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2024-04-03T16:16:54Z</dcterms:created>
  <dcterms:modified xsi:type="dcterms:W3CDTF">2024-04-03T16:16:54Z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