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8423954fb9d30710fd27771590862a3dfe5da"/>
    <w:p>
      <w:pPr>
        <w:pStyle w:val="Heading3"/>
      </w:pPr>
      <w:r>
        <w:t xml:space="preserve">Незаконные хранение без цели сбыта наркотических средств в крупном размере</w:t>
      </w:r>
    </w:p>
    <w:p>
      <w:pPr>
        <w:pStyle w:val="FirstParagraph"/>
      </w:pPr>
      <w:r>
        <w:t xml:space="preserve">14.11.2022</w:t>
      </w:r>
    </w:p>
    <w:p>
      <w:pPr>
        <w:pStyle w:val="BodyText"/>
      </w:pPr>
      <w:r>
        <w:t xml:space="preserve">Измайловской межрайонной прокуратурой утверждено обвинительное заключение в отношении 20-летнего жителя столицы. Он обвиняется совершении преступления, предусмотренного ч. 2 ст. 228 УК РФ (незаконные хранение без цели сбыта наркотических средств в крупном размере).</w:t>
      </w:r>
    </w:p>
    <w:p>
      <w:pPr>
        <w:pStyle w:val="BodyText"/>
      </w:pPr>
      <w:r>
        <w:t xml:space="preserve">Установлено, что обвиняемый, имея умысел, направленный на незаконное хранение без цели сбыта наркотических средств для личного употребления в значительном размере незаконно хранил при себе кокаин, массой 9,32 г, вплоть до момента задержания 11.02.2022, находясь по адресу:</w:t>
      </w:r>
      <w:r>
        <w:br/>
      </w:r>
      <w:r>
        <w:t xml:space="preserve">г. Москва, проспект Буденного, д. 30/8, кв. 10.</w:t>
      </w:r>
    </w:p>
    <w:p>
      <w:pPr>
        <w:pStyle w:val="BodyText"/>
      </w:pPr>
      <w:r>
        <w:t xml:space="preserve">Уголовное дело направлено в Измайловский районный суд для рассмотрения по существу».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http://v-izm.mos.ru/presscenter/news/detail/11221907.html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2219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2219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2023-08-22T10:00:39Z</dcterms:created>
  <dcterms:modified xsi:type="dcterms:W3CDTF">2023-08-22T10:00:39Z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