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635f6e25e6b02492da22519290f580cc40de93"/>
    <w:p>
      <w:pPr>
        <w:pStyle w:val="Heading3"/>
      </w:pPr>
      <w:r>
        <w:t xml:space="preserve">Измайловской межрайонной прокуратурой города Москвы в сентябре 2013 года в связи с выявленными нарушениями миграционного законодательства при регистрации иностранных граждан по месту пребывания в районе Восточное Измайлово города Москвы ...</w:t>
      </w:r>
    </w:p>
    <w:p>
      <w:pPr>
        <w:pStyle w:val="FirstParagraph"/>
      </w:pPr>
      <w:r>
        <w:t xml:space="preserve">17.04.2014</w:t>
      </w:r>
    </w:p>
    <w:p>
      <w:pPr>
        <w:pStyle w:val="BodyText"/>
      </w:pPr>
      <w:r>
        <w:drawing>
          <wp:inline>
            <wp:extent cx="5334000" cy="5113221"/>
            <wp:effectExtent b="0" l="0" r="0" t="0"/>
            <wp:docPr descr="" title="" id="21" name="Picture"/>
            <a:graphic>
              <a:graphicData uri="http://schemas.openxmlformats.org/drawingml/2006/picture">
                <pic:pic>
                  <pic:nvPicPr>
                    <pic:cNvPr descr="/mnt/u01/sites/v-izm.mos.ru/www/upload/medialibrary/e92/x_a1b708b3_full.jpg" id="22" name="Picture"/>
                    <pic:cNvPicPr>
                      <a:picLocks noChangeArrowheads="1" noChangeAspect="1"/>
                    </pic:cNvPicPr>
                  </pic:nvPicPr>
                  <pic:blipFill>
                    <a:blip r:embed="rId20"/>
                    <a:stretch>
                      <a:fillRect/>
                    </a:stretch>
                  </pic:blipFill>
                  <pic:spPr bwMode="auto">
                    <a:xfrm>
                      <a:off x="0" y="0"/>
                      <a:ext cx="5334000" cy="5113221"/>
                    </a:xfrm>
                    <a:prstGeom prst="rect">
                      <a:avLst/>
                    </a:prstGeom>
                    <a:noFill/>
                    <a:ln w="9525">
                      <a:noFill/>
                      <a:headEnd/>
                      <a:tailEnd/>
                    </a:ln>
                  </pic:spPr>
                </pic:pic>
              </a:graphicData>
            </a:graphic>
          </wp:inline>
        </w:drawing>
      </w:r>
    </w:p>
    <w:p>
      <w:pPr>
        <w:pStyle w:val="BodyText"/>
      </w:pPr>
      <w:r>
        <w:t xml:space="preserve">Измайловской межрайонной прокуратурой города Москвы в сентябре 2013 года в связи с выявленными нарушениями миграционного законодательства при регистрации иностранных граждан по месту пребывания в районе Восточное Измайлово города Москвы материалы проверки в порядке п.2 ч.2 ст.37 УПК РФ направлены в орган дознания для решения вопроса об уголовном преследовании.</w:t>
      </w:r>
    </w:p>
    <w:p>
      <w:pPr>
        <w:pStyle w:val="BodyText"/>
      </w:pPr>
      <w:r>
        <w:t xml:space="preserve">         По результатам рассмотрения материалов ОД ОМВД по району Восточное Измайлово города Москвы возбуждено уголовное дело по признакам преступления, предусмотренного ч.1 ст. 322.1 УК РФ (организация незаконной миграции).</w:t>
      </w:r>
    </w:p>
    <w:p>
      <w:pPr>
        <w:pStyle w:val="BodyText"/>
      </w:pPr>
      <w:r>
        <w:t xml:space="preserve">         Предварительным расследованием по делу установлено, что Седов А.И. в период времени с апреля 2011 года по сентябрь 2013 года осуществлял постановку на миграционный учет по месту своего проживания и регистрации по адресу: город Москва, ул. Нижняя Первомайская, д.59, кв.190, иностранных граждан Республики Узбекистан, Казахстан и Кыргызской Республики, не имеющих соответствующего разрешения на временное пребывание на территории Российской Федерации.</w:t>
      </w:r>
    </w:p>
    <w:p>
      <w:pPr>
        <w:pStyle w:val="BodyText"/>
      </w:pPr>
      <w:r>
        <w:t xml:space="preserve">         При этом Седов А.И. фактически не являлся принимающей стороной, то есть согласно п.7 ч.1 ст.2 «О миграционном учете иностранных граждан и лиц без гражданства в Российской Федерации» от 18.07.2006, гражданином Российской Федерации, у которого иностранный гражданин или лицо без гражданства фактически проживает (находится), либо у которого иностранный гражданин или лицо без гражданства работает.</w:t>
      </w:r>
    </w:p>
    <w:p>
      <w:pPr>
        <w:pStyle w:val="BodyText"/>
      </w:pPr>
      <w:r>
        <w:t xml:space="preserve">         Действуя во исполнение своего преступного умысла, направленного на извлечение прибыли с иностранных граждан, Седов А.И. поставил на миграционный учет по месту своего проживания 21 иностранного гражданина, при этом, фактически жилое помещение по указанному адресу иностранным гражданам не предоставлялось.</w:t>
      </w:r>
    </w:p>
    <w:p>
      <w:pPr>
        <w:pStyle w:val="BodyText"/>
      </w:pPr>
      <w:r>
        <w:t xml:space="preserve">         Своими умышленными действиями, непосредственно направленными на создание условий для законного пребывания иностранных граждан на территории РФ, Седов А.И. лишил возможности ОУФМС по городу Москве, а также органы, отслеживающие исполнение законодательных актов Российской Федерации, осуществлять контроль за соблюдением правил миграционного учета указанными  иностранными гражданами и их передвижением на территории Российской Федерации.</w:t>
      </w:r>
    </w:p>
    <w:p>
      <w:pPr>
        <w:pStyle w:val="BodyText"/>
      </w:pPr>
      <w:r>
        <w:t xml:space="preserve">         Дознавателем ОД ОМВД России по району Восточное Измайлово города Москвы 30.12.2013 в соответствии с  постановлением Государственной Думы от 18 декабря 2013 года №3500-6 ГД «Об объявлении амнистии в связи с 20-летием принятия Конституции Российской Федерации» вынесено постановление о прекращении уголовного дела в отношении Седова А.И.</w:t>
      </w:r>
    </w:p>
    <w:p>
      <w:pPr>
        <w:pStyle w:val="BodyText"/>
      </w:pPr>
      <w:r>
        <w:t xml:space="preserve">         Межрайонный прокуратурой в результате проверки законности принятого решения, постановление о прекращении уголовного дела в отношении Седова А.И. отменено, поскольку действие Государственной Думы от 18 декабря 2013 года № 3500-6 ГД не распространяется на осужденных за преступления, предусмотренные статьей 322.1 УК РФ, а также на лиц, освобождавшихся после 1993 года от наказания в порядке помилования или в соответствии с актом об амнистии и вновь совершивших умышленные преступления. Согласно материалам уголовного дела, в 2003 году в отношении Седова А.И. вследствие акта об амнистии уже прекращалось уголовное дело.</w:t>
      </w:r>
    </w:p>
    <w:p>
      <w:pPr>
        <w:pStyle w:val="BodyText"/>
      </w:pPr>
      <w:r>
        <w:t xml:space="preserve">         В связи вступлением нового уголовного закона в силу с 1 января 2014 года, дознавателем ОД ОМВД России по району Восточное Измайлово города Москвы, деяние, совершенное Седовым А.И. квалифицировано по ст. 322.3 УК РФ (фиктивная постановка на учет иностранного гражданина или лица без гражданства по месту пребывания в жилом помещении в Российской Федерации).</w:t>
      </w:r>
    </w:p>
    <w:p>
      <w:pPr>
        <w:pStyle w:val="BodyText"/>
      </w:pPr>
      <w:r>
        <w:t xml:space="preserve">         Обвинительный акт утвержден межрайонной прокуратурой, уголовное дело направлено в Измайловский районный суд города Москвы.</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http://v-izm.mos.ru/presscenter/news/detail/1007844.html</w:t>
        </w:r>
      </w:hyperlink>
    </w:p>
    <w:p>
      <w:pPr>
        <w:pStyle w:val="BodyText"/>
      </w:pPr>
      <w:hyperlink r:id="rId24">
        <w:r>
          <w:rPr>
            <w:rStyle w:val="Hyperlink"/>
          </w:rPr>
          <w:t xml:space="preserve">Управа района Восточное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izm.mos.ru" TargetMode="External" /><Relationship Type="http://schemas.openxmlformats.org/officeDocument/2006/relationships/hyperlink" Id="rId23" Target="http://v-izm.mos.ru/presscenter/news/detail/1007844.html" TargetMode="External" /></Relationships>
</file>

<file path=word/_rels/footnotes.xml.rels><?xml version="1.0" encoding="UTF-8"?><Relationships xmlns="http://schemas.openxmlformats.org/package/2006/relationships"><Relationship Type="http://schemas.openxmlformats.org/officeDocument/2006/relationships/hyperlink" Id="rId24" Target="http://v-izm.mos.ru" TargetMode="External" /><Relationship Type="http://schemas.openxmlformats.org/officeDocument/2006/relationships/hyperlink" Id="rId23" Target="http://v-izm.mos.ru/presscenter/news/detail/100784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2024-09-08T17:36:53Z</dcterms:created>
  <dcterms:modified xsi:type="dcterms:W3CDTF">2024-09-08T17:36:53Z</dcterms:modified>
</cp:coreProperties>
</file>

<file path=docProps/custom.xml><?xml version="1.0" encoding="utf-8"?>
<Properties xmlns="http://schemas.openxmlformats.org/officeDocument/2006/custom-properties" xmlns:vt="http://schemas.openxmlformats.org/officeDocument/2006/docPropsVTypes"/>
</file>