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как-стать-суперхозяином"/>
    <w:p>
      <w:pPr>
        <w:pStyle w:val="Heading3"/>
      </w:pPr>
      <w:r>
        <w:t xml:space="preserve">«Как стать суперхозяином»</w:t>
      </w:r>
    </w:p>
    <w:p>
      <w:pPr>
        <w:pStyle w:val="FirstParagraph"/>
      </w:pPr>
      <w:r>
        <w:t xml:space="preserve">03.02.2023</w:t>
      </w:r>
    </w:p>
    <w:bookmarkEnd w:id="20"/>
    <w:bookmarkStart w:id="33" w:name="регистрация-домашних-животных"/>
    <w:p>
      <w:pPr>
        <w:pStyle w:val="Heading1"/>
      </w:pPr>
      <w:hyperlink r:id="rId21">
        <w:r>
          <w:rPr>
            <w:rStyle w:val="Hyperlink"/>
          </w:rPr>
          <w:t xml:space="preserve">Регистрация домашних животных</w:t>
        </w:r>
      </w:hyperlink>
    </w:p>
    <w:bookmarkStart w:id="30" w:name="bx_incl_area_14"/>
    <w:bookmarkStart w:id="29" w:name="bx_incl_area_14_1"/>
    <w:p>
      <w:pPr>
        <w:pStyle w:val="FirstParagraph"/>
      </w:pPr>
      <w:hyperlink r:id="rId22"/>
      <w:hyperlink r:id="rId22">
        <w:r>
          <w:rPr>
            <w:rStyle w:val="Hyperlink"/>
          </w:rPr>
          <w:t xml:space="preserve">Запись к ветеринарному врачу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3"/>
      <w:hyperlink r:id="rId23">
        <w:r>
          <w:rPr>
            <w:rStyle w:val="Hyperlink"/>
          </w:rPr>
          <w:t xml:space="preserve">График вакцинации животных против бешенства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4"/>
      <w:hyperlink r:id="rId24">
        <w:r>
          <w:rPr>
            <w:rStyle w:val="Hyperlink"/>
          </w:rPr>
          <w:t xml:space="preserve">Поиск пропавших и найденных животных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5">
        <w:r>
          <w:rPr>
            <w:rStyle w:val="Hyperlink"/>
          </w:rPr>
          <w:t xml:space="preserve">Площадки для выгула собак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6">
        <w:r>
          <w:rPr>
            <w:rStyle w:val="Hyperlink"/>
          </w:rPr>
          <w:t xml:space="preserve">Безнадзорные животные - Приюты для безнадзорных животных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7">
        <w:r>
          <w:rPr>
            <w:rStyle w:val="Hyperlink"/>
          </w:rPr>
          <w:t xml:space="preserve">Пункты приема трупов домашних животных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8">
        <w:r>
          <w:rPr>
            <w:rStyle w:val="Hyperlink"/>
          </w:rPr>
          <w:t xml:space="preserve">«Как стать суперхозяином»</w:t>
        </w:r>
      </w:hyperlink>
    </w:p>
    <w:bookmarkEnd w:id="29"/>
    <w:bookmarkEnd w:id="30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http://v-izm.mos.ru/presscenter/announcements/detail/11388823.html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v-izm.mos.ru" TargetMode="External" /><Relationship Type="http://schemas.openxmlformats.org/officeDocument/2006/relationships/hyperlink" Id="rId31" Target="http://v-izm.mos.ru/presscenter/announcements/detail/11388823.html" TargetMode="External" /><Relationship Type="http://schemas.openxmlformats.org/officeDocument/2006/relationships/hyperlink" Id="rId25" Target="https://data.mos.ru/opendata/7710878000-ploshchadki-dlya-vygula-dressirovki-sobak" TargetMode="External" /><Relationship Type="http://schemas.openxmlformats.org/officeDocument/2006/relationships/hyperlink" Id="rId26" Target="https://data.mos.ru/opendata/7710878000-priyuty-dlya-brodyachih-jivotnyh" TargetMode="External" /><Relationship Type="http://schemas.openxmlformats.org/officeDocument/2006/relationships/hyperlink" Id="rId27" Target="https://data.mos.ru/opendata/7725570674-punkty-priema-trupov-domashnih-jivotnyh" TargetMode="External" /><Relationship Type="http://schemas.openxmlformats.org/officeDocument/2006/relationships/hyperlink" Id="rId21" Target="https://data.mos.ru/opendata/7725570674-punkty-registratsii-domashnih-jivotnyh" TargetMode="External" /><Relationship Type="http://schemas.openxmlformats.org/officeDocument/2006/relationships/hyperlink" Id="rId28" Target="https://www.mos.ru/city/projects/pets/" TargetMode="External" /><Relationship Type="http://schemas.openxmlformats.org/officeDocument/2006/relationships/hyperlink" Id="rId23" Target="https://www.mos.ru/moskomvet/function/punkti_vakcinacii/" TargetMode="External" /><Relationship Type="http://schemas.openxmlformats.org/officeDocument/2006/relationships/hyperlink" Id="rId22" Target="https://www.mos.ru/pgu/ru/services/link/2500/" TargetMode="External" /><Relationship Type="http://schemas.openxmlformats.org/officeDocument/2006/relationships/hyperlink" Id="rId24" Target="https://www.mos.ru/pgu/ru/services/link/403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v-izm.mos.ru" TargetMode="External" /><Relationship Type="http://schemas.openxmlformats.org/officeDocument/2006/relationships/hyperlink" Id="rId31" Target="http://v-izm.mos.ru/presscenter/announcements/detail/11388823.html" TargetMode="External" /><Relationship Type="http://schemas.openxmlformats.org/officeDocument/2006/relationships/hyperlink" Id="rId25" Target="https://data.mos.ru/opendata/7710878000-ploshchadki-dlya-vygula-dressirovki-sobak" TargetMode="External" /><Relationship Type="http://schemas.openxmlformats.org/officeDocument/2006/relationships/hyperlink" Id="rId26" Target="https://data.mos.ru/opendata/7710878000-priyuty-dlya-brodyachih-jivotnyh" TargetMode="External" /><Relationship Type="http://schemas.openxmlformats.org/officeDocument/2006/relationships/hyperlink" Id="rId27" Target="https://data.mos.ru/opendata/7725570674-punkty-priema-trupov-domashnih-jivotnyh" TargetMode="External" /><Relationship Type="http://schemas.openxmlformats.org/officeDocument/2006/relationships/hyperlink" Id="rId21" Target="https://data.mos.ru/opendata/7725570674-punkty-registratsii-domashnih-jivotnyh" TargetMode="External" /><Relationship Type="http://schemas.openxmlformats.org/officeDocument/2006/relationships/hyperlink" Id="rId28" Target="https://www.mos.ru/city/projects/pets/" TargetMode="External" /><Relationship Type="http://schemas.openxmlformats.org/officeDocument/2006/relationships/hyperlink" Id="rId23" Target="https://www.mos.ru/moskomvet/function/punkti_vakcinacii/" TargetMode="External" /><Relationship Type="http://schemas.openxmlformats.org/officeDocument/2006/relationships/hyperlink" Id="rId22" Target="https://www.mos.ru/pgu/ru/services/link/2500/" TargetMode="External" /><Relationship Type="http://schemas.openxmlformats.org/officeDocument/2006/relationships/hyperlink" Id="rId24" Target="https://www.mos.ru/pgu/ru/services/link/403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2024-10-26T16:53:33Z</dcterms:created>
  <dcterms:modified xsi:type="dcterms:W3CDTF">2024-10-26T16:53:33Z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