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3aff72b873688fa7b6ace08bdee2f1c92e833"/>
    <w:p>
      <w:pPr>
        <w:pStyle w:val="Heading3"/>
      </w:pPr>
      <w:r>
        <w:t xml:space="preserve">Заседание Совета руководителей органов безопасности и специальных служб государств - участников Содружества Независимых Государств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Сегодня в Баку состоялось 53-е заседание Совета руководителей органов безопасности и специальных служб государств - участников Содружества Независимых Государств.</w:t>
      </w:r>
    </w:p>
    <w:p>
      <w:pPr>
        <w:pStyle w:val="BodyText"/>
      </w:pPr>
      <w:r>
        <w:t xml:space="preserve">В этот же день проведена встреча глав делегаций с Президентом Азербайджанской Республики И.Г. Алиевым.</w:t>
      </w:r>
    </w:p>
    <w:p>
      <w:pPr>
        <w:pStyle w:val="BodyText"/>
      </w:pPr>
      <w:r>
        <w:t xml:space="preserve">На пленарном заседании основное внимание было уделено совершенствованию взаимодействия специальных служб в сфере борьбы с терроризмом и организованной преступностью.</w:t>
      </w:r>
    </w:p>
    <w:p>
      <w:pPr>
        <w:pStyle w:val="BodyText"/>
      </w:pPr>
      <w:r>
        <w:t xml:space="preserve">Члены СОРБ наметили пути повышения уровня сотрудничества в целях нейтрализации угроз безопасности государств - участников СНГ, связанных с активизацией террористических организаций, действующих на территории Афганистана.</w:t>
      </w:r>
    </w:p>
    <w:p>
      <w:pPr>
        <w:pStyle w:val="BodyText"/>
      </w:pPr>
      <w:r>
        <w:t xml:space="preserve">Подвели итоги работы в 2023 году по исследованию проблем противодействия терроризму и иным проявлениям экстремизма.</w:t>
      </w:r>
    </w:p>
    <w:p>
      <w:pPr>
        <w:pStyle w:val="BodyText"/>
      </w:pPr>
      <w:r>
        <w:t xml:space="preserve">Заслушали руководителя Антитеррористического центра Содружества о результатах проведения совместных антитеррористических учений компетентных органов государств - участников СНГ "Евразия-Антитеррор - 2023" и Первой конференции СНГ по борьбе с терроризмом и экстремизмом.</w:t>
      </w:r>
    </w:p>
    <w:p>
      <w:pPr>
        <w:pStyle w:val="BodyText"/>
      </w:pPr>
      <w:r>
        <w:t xml:space="preserve">Кроме того, Советом выработаны дополнительные совместные меры, направленные на борьбу с трансграничными наркогруппировками.</w:t>
      </w:r>
    </w:p>
    <w:p>
      <w:pPr>
        <w:pStyle w:val="BodyText"/>
      </w:pPr>
      <w:r>
        <w:t xml:space="preserve">Также во время мероприятия проведены заседания рабочих органов СОРБ по различным направлениям деятельности.</w:t>
      </w:r>
    </w:p>
    <w:p>
      <w:pPr>
        <w:pStyle w:val="BodyText"/>
      </w:pPr>
      <w:r>
        <w:t xml:space="preserve">По материалам ЦОС ФСБ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http://v-izm.mos.ru/counter-terrorism/prevention-of-terrorism-and-extremism/detail/11944229.html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2024-11-19T08:48:00Z</dcterms:created>
  <dcterms:modified xsi:type="dcterms:W3CDTF">2024-11-19T08:48:00Z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