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сужден-житель-республики-крым"/>
    <w:p>
      <w:pPr>
        <w:pStyle w:val="Heading3"/>
      </w:pPr>
      <w:r>
        <w:t xml:space="preserve">Осужден житель Республики Крым</w:t>
      </w:r>
    </w:p>
    <w:p>
      <w:pPr>
        <w:pStyle w:val="FirstParagraph"/>
      </w:pPr>
      <w:r>
        <w:t xml:space="preserve">05.05.2023</w:t>
      </w:r>
    </w:p>
    <w:p>
      <w:pPr>
        <w:pStyle w:val="BodyText"/>
      </w:pPr>
      <w:r>
        <w:t xml:space="preserve">Южный военный окружной суд вынес приговор жителю Республики Крым, обвиняемому в совершении преступлений, предусмотренных ч. 2 ст. 205.5 (участие в деятельности террористической организации) и ч. 1 ст. 30, ст. 278 УК РФ (приготовление к насильственному захвату власти).</w:t>
      </w:r>
    </w:p>
    <w:p>
      <w:pPr>
        <w:pStyle w:val="BodyText"/>
      </w:pPr>
      <w:r>
        <w:t xml:space="preserve">Установлено, что подсудимый в 2015 г. вовлечен в ряды действующей на территории Республики Крым ячейки запрещенной террористической организации «Партия исламского освобождения» – «Хизб ут-Тахрир аль-Ислами».</w:t>
      </w:r>
    </w:p>
    <w:p>
      <w:pPr>
        <w:pStyle w:val="BodyText"/>
      </w:pPr>
      <w:r>
        <w:t xml:space="preserve">Мужчина осуществлял пропагандистскую работу, направленную на увеличение числа последователей этой организации, а также вёл скрытную антиконституционную деятельность, направленную на создание благоприятных условий к насильственному захвату власти и насильственному изменению конституционного строя Российской Федерации.</w:t>
      </w:r>
    </w:p>
    <w:p>
      <w:pPr>
        <w:pStyle w:val="BodyText"/>
      </w:pPr>
      <w:r>
        <w:t xml:space="preserve">В августе 2022 г. его противоправная деятельность была пресечена сотрудниками УФСБ России по Республике Крым и городу Севастополю.</w:t>
      </w:r>
    </w:p>
    <w:p>
      <w:pPr>
        <w:pStyle w:val="BodyText"/>
      </w:pPr>
      <w:r>
        <w:t xml:space="preserve">В ходе следствия задержанный признал свою вину и заключил досудебное соглашение с прокурором. Его уголовное дело рассматривалось в особом порядке.</w:t>
      </w:r>
    </w:p>
    <w:p>
      <w:pPr>
        <w:pStyle w:val="BodyText"/>
      </w:pPr>
      <w:r>
        <w:t xml:space="preserve">Южный военный окружной суд признал подсудимого виновным в инкриминируемых преступлениях. Ему назначено наказание в виде 4 лет лишения свободы в исправительной колонии строгого режима, с отбыванием первых 2 лет в тюрьме.</w:t>
      </w:r>
    </w:p>
    <w:p>
      <w:pPr>
        <w:pStyle w:val="BodyText"/>
      </w:pPr>
      <w:r>
        <w:t xml:space="preserve">Пресс-служба УФСБ Россиипо Республике Крым и городу Севастополю.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http://v-izm.mos.ru/counter-terrorism/prevention-of-terrorism-and-extremism/detail/11573744.html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5737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5737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2025-07-29T07:58:57Z</dcterms:created>
  <dcterms:modified xsi:type="dcterms:W3CDTF">2025-07-29T07:58:57Z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