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та-героя"/>
    <w:p>
      <w:pPr>
        <w:pStyle w:val="Heading3"/>
      </w:pPr>
      <w:r>
        <w:t xml:space="preserve">Парта героя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В средне-образовательной школе № 9 хутора Андрей-Курган Нефтекумского городского округа Ставропольского края прошла торжественной церемония, посвященная памяти выпускника этой школы Бекбаева Тимирхана Алибековича, погибшего 5 октября 2022 года, в ходе специальной военной операции, в бою за населённый пункт Новая Каховка Херсонской области.</w:t>
      </w:r>
    </w:p>
    <w:p>
      <w:pPr>
        <w:pStyle w:val="BodyText"/>
      </w:pPr>
      <w:r>
        <w:t xml:space="preserve">В мероприятии приняли участие родные и близкие Бекбаева Т.А., представители администрации Нефтекумского городского округа Ставропольского края, военного комиссариата Нефтекумского РВК, духовенства, учащиеся школы и жители хутора Андрей-Курган.</w:t>
      </w:r>
    </w:p>
    <w:p>
      <w:pPr>
        <w:pStyle w:val="BodyText"/>
      </w:pPr>
      <w:r>
        <w:t xml:space="preserve">Матери погибшего в ходе спецоперации героя Губиной Гульнаре Тимирхановне передали орден Мужества. Награду своего сына Тимирхана женщина получила из рук военкома Нефтекумского РВК.</w:t>
      </w:r>
      <w:r>
        <w:br/>
      </w:r>
      <w:r>
        <w:t xml:space="preserve">Портрет героя размещен в школьном музее рядом с фотографией его деда - участника Великой Отечественной войны Мингалиева Тимирхана Мурзалиевича.</w:t>
      </w:r>
    </w:p>
    <w:p>
      <w:pPr>
        <w:pStyle w:val="BodyText"/>
      </w:pPr>
      <w:r>
        <w:t xml:space="preserve">В рамках Всероссийского проекта в средне - образовательной школе № 9 хутора Андрей-Курган в честь Тимирхана открыта «Парта Героя».Почетное право первыми сесть за «Парту Героя» предоставлено отличнику, учащемуся 3 класса СОШ № 9 Абдулмеджидову 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http://v-izm.mos.ru/counter-terrorism/prevention-of-terrorism-and-extremism/detail/11573712.html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2023-08-22T08:02:56Z</dcterms:created>
  <dcterms:modified xsi:type="dcterms:W3CDTF">2023-08-22T08:02:56Z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