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3e251b8eca321e5096984f20ae181eca0bec9"/>
    <w:p>
      <w:pPr>
        <w:pStyle w:val="Heading3"/>
      </w:pPr>
      <w:r>
        <w:t xml:space="preserve">О Всероссийской научно-практической конференции «Противодействие идеологии терроризма: актуальные направления совершенствования профилактической деятельности»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В период с 24 по 26 мая т.г. в г. Красноярске под эгидой Национального антитеррористического комитета запланировано проведение XVII Всероссийского специализированного форума «Современные системы безопасности – Антитеррор», в рамках которого аппаратом Комитета будут проведены Всероссийская научно-практическая конференция «Противодействие идеологии терроризма: направления совершенствования профилактической деятельности» и учебный сбор с руководителями аппаратов антитеррористических комиссий в субъектах Российской Федерации.</w:t>
      </w:r>
    </w:p>
    <w:p>
      <w:pPr>
        <w:pStyle w:val="BodyText"/>
      </w:pPr>
      <w:r>
        <w:t xml:space="preserve">В мероприятии примут участие сотрудники аппарата НАК, федеральных органов государственной власти, правоохранительных органов и специальных служб, антитеррористических комиссий, научных и образовательных учреждений, общественных организаций.</w:t>
      </w:r>
    </w:p>
    <w:p>
      <w:pPr>
        <w:pStyle w:val="BodyText"/>
      </w:pPr>
      <w:r>
        <w:t xml:space="preserve">На пленарной части Конференции (24 мая т.г.) с докладам выступят представители Администрации Президента Российской Федерации, МВД, Минобрнауки, Минпросвещения, ФАДН России, Росмолодежи и аппарата Комитета, которыми до участников будут доведены установки и рекомендации по повышению эффективности организации и проведения общепрофилактических, адресных и индивидуальных мероприятий, в том числе с учетом новых вызовов и угроз на фоне проведения специальной военной операции.</w:t>
      </w:r>
    </w:p>
    <w:p>
      <w:pPr>
        <w:pStyle w:val="BodyText"/>
      </w:pPr>
      <w:r>
        <w:t xml:space="preserve">На секциях «Общепрофилактическая и информационно-пропагандистская работа» (25 мая т.г.) и «Практика реализации адресных и индивидуальных профилактических мероприятий» (26 мая т.г.) планируется обменяться позитивным опытом, обсудить актуальные проблемы профилактической деятельности и выработать предложения по их разрешению, а также обозначить меры, которые следует предусмотреть в документе среднесрочного планирования по противодействию идеологии терроризма в Российской Федерации на 2024–2028 годы.</w:t>
      </w:r>
    </w:p>
    <w:p>
      <w:pPr>
        <w:pStyle w:val="BodyText"/>
      </w:pPr>
      <w:r>
        <w:t xml:space="preserve">Росмолодежью и АТК в рамках Форума организованы площадки, демонстрирующие интерактивные форматы воспитательной работы с молодежью, в том числе по разъяснению целей и задач специальной военной операции.</w:t>
      </w:r>
    </w:p>
    <w:p>
      <w:pPr>
        <w:pStyle w:val="BodyText"/>
      </w:pPr>
      <w:r>
        <w:t xml:space="preserve">Более подробно с программой форума можно ознакомиться на сайте www.antiter.ru.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http://v-izm.mos.ru/counter-terrorism/prevention-of-terrorism-and-extremism/detail/11573672.html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2024-08-14T10:30:48Z</dcterms:created>
  <dcterms:modified xsi:type="dcterms:W3CDTF">2024-08-14T10:30:48Z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