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aa2a23886ac87305db932b6fadf3e8a9ae82e"/>
    <w:p>
      <w:pPr>
        <w:pStyle w:val="Heading3"/>
      </w:pPr>
      <w:r>
        <w:t xml:space="preserve">В Кисловодске проведены антитеррористические учения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t xml:space="preserve">Оперативным штабом НАК в Ставропольском крае проведены антитеррористические учения в городе-курорте Кисловодске.</w:t>
      </w:r>
    </w:p>
    <w:p>
      <w:pPr>
        <w:pStyle w:val="BodyText"/>
      </w:pPr>
      <w:r>
        <w:t xml:space="preserve">По легенде учений группа неизвестных в масках, вооруженных огнестрельным оружием и гранатами, совершила нападение на отдел Министерства внутренних дел. Начальником УФСБ России по Ставропольскому краю было принято решении о проведении контртеррористической операции. В ходе переговоров преступники отказались сложить оружие, в связи с чем руководителем контртеррористической операции был отдан приказ о нейтрализации захватчиков.</w:t>
      </w:r>
    </w:p>
    <w:p>
      <w:pPr>
        <w:pStyle w:val="BodyText"/>
      </w:pPr>
      <w:r>
        <w:t xml:space="preserve">Учения проводились для отработки взаимодействия силовых ведомств во время совершения преступления террористической направленности.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http://v-izm.mos.ru/counter-terrorism/prevention-of-terrorism-and-extremism/detail/11493614.html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93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93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2023-10-09T13:01:20Z</dcterms:created>
  <dcterms:modified xsi:type="dcterms:W3CDTF">2023-10-09T13:01:20Z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