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26b38bce123d88eed1b0662f916e45e6d9f03c"/>
    <w:p>
      <w:pPr>
        <w:pStyle w:val="Heading3"/>
      </w:pPr>
      <w:r>
        <w:t xml:space="preserve">В районе Восточное Измайлово пройдет митинг посвященный 80-летию победы в Сталинградской битве</w:t>
      </w:r>
    </w:p>
    <w:p>
      <w:pPr>
        <w:pStyle w:val="FirstParagraph"/>
      </w:pPr>
      <w:r>
        <w:t xml:space="preserve">03.02.2023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-izm.mos.ru/www/upload/medialibrary/636/wqwvfuw2oxigyba9laccbxyu4c41aq53/miting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http://v-izm.mos.ru/counter-terrorism/prevention-of-terrorism-and-extremism/detail/11387566.html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-izm.mos.ru" TargetMode="External" /><Relationship Type="http://schemas.openxmlformats.org/officeDocument/2006/relationships/hyperlink" Id="rId23" Target="http://v-izm.mos.ru/counter-terrorism/prevention-of-terrorism-and-extremism/detail/11387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-izm.mos.ru" TargetMode="External" /><Relationship Type="http://schemas.openxmlformats.org/officeDocument/2006/relationships/hyperlink" Id="rId23" Target="http://v-izm.mos.ru/counter-terrorism/prevention-of-terrorism-and-extremism/detail/11387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2024-10-12T18:53:31Z</dcterms:created>
  <dcterms:modified xsi:type="dcterms:W3CDTF">2024-10-12T18:53:31Z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