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6bc8659189400dbc6dfff5a1de2cdcf36c99e"/>
    <w:p>
      <w:pPr>
        <w:pStyle w:val="Heading3"/>
      </w:pPr>
      <w:r>
        <w:t xml:space="preserve">Подразделения антитеррора Балтийского флота отработали задачи в рамках учений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t xml:space="preserve">В Калининградской области с подразделениями антитеррора Балтийского флота проведена плановая тренировка по отражению условного нападения на базу хранения вооружения и военной техники.</w:t>
      </w:r>
    </w:p>
    <w:p>
      <w:pPr>
        <w:pStyle w:val="BodyText"/>
      </w:pPr>
      <w:r>
        <w:t xml:space="preserve">По замыслу учения, участники незаконного вооруженного формирования (НВФ) напали на воинскую часть с целью захвата склада с боеприпасами и вооружением. Условные боевики закрепились в одном из технических зданий военного объекта и оказали вооруженное сопротивление охране базы хранения.</w:t>
      </w:r>
    </w:p>
    <w:p>
      <w:pPr>
        <w:pStyle w:val="BodyText"/>
      </w:pPr>
      <w:r>
        <w:t xml:space="preserve">На территорию арсенала оперативно прибыло подразделение антитеррора. Военнослужащие блокировали условного противника и под прикрытием бронетехники провели штурм здания, открыв огонь на поражение. В результате проведенной операции большинство нападавших было уничтожено, оставшиеся были захвачены, обезврежены и переданы военной полиции.</w:t>
      </w:r>
    </w:p>
    <w:p>
      <w:pPr>
        <w:pStyle w:val="BodyText"/>
      </w:pPr>
      <w:r>
        <w:t xml:space="preserve">В ходе проведения мероприятий на практике были отработаны различные антитеррористические сценарии, проверены оперативные службы и подразделения флота, их укомплектованность, экипировка, оснащение и обеспечение. На одном из флотских полигонов с подразделениями антитеррора были проведены боевые стрельбы из стрелкового оружия.</w:t>
      </w:r>
    </w:p>
    <w:p>
      <w:pPr>
        <w:pStyle w:val="BodyText"/>
      </w:pPr>
      <w:r>
        <w:t xml:space="preserve">В антитеррористическом учении было задействовано более 300 военнослужащих и порядка 20 единиц военной и специальной техники. Мероприятия по антитеррору проходят на Балтийском флоте на постоянной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http://v-izm.mos.ru/counter-terrorism/prevention-of-terrorism-and-extremism/detail/11380885.html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380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380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2024-04-15T09:54:23Z</dcterms:created>
  <dcterms:modified xsi:type="dcterms:W3CDTF">2024-04-15T09:54:23Z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