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125f474084d1052ab2e28ba44cf9ab509b31"/>
    <w:p>
      <w:pPr>
        <w:pStyle w:val="Heading3"/>
      </w:pPr>
      <w:r>
        <w:t xml:space="preserve">ФСБ России пресечена деятельность 38 подпольных мастерских по модернизации оружия и изготовлению боеприпасов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 МВД России и Росгвардией пресечена преступная деятельность 93 жителей 38 субъектов страны, причастных к восстановлению боевых свойств гражданских образцов оружия в подпольных мастерских и их сбыту.</w:t>
      </w:r>
    </w:p>
    <w:p>
      <w:pPr>
        <w:pStyle w:val="BodyText"/>
      </w:pPr>
      <w:r>
        <w:t xml:space="preserve">В ноябре-декабре 2022 года в Москве, Санкт-Петербурге и Севастополе, Карачаево-Черкесской Республике, республиках Алтай, Дагестан, Карелия, Северная Осетия-Алания, Татарстан, Алтайском, Краснодарском, Красноярском, Приморском и Ставропольском краях, Кемеровской области - Кузбассу, Астраханской, Белгородской, Владимирской, Воронежской, Иркутской, Калининградской, Калужской, Кировской, Курганской, Липецкой, Нижегородской, Новосибирской, Омской, Псковской, Ростовской, Сахалинской, Свердловской, Смоленской, Тамбовской, Тверской, Томской, Ульяновской и Ярославской областях, по адресам проживания нелегальных оружейников проведены оперативно-разыскные мероприятия и следственные действия.</w:t>
      </w:r>
    </w:p>
    <w:p>
      <w:pPr>
        <w:pStyle w:val="BodyText"/>
      </w:pPr>
      <w:r>
        <w:t xml:space="preserve">В результате из незаконного оборота изъято 253 единицы огнестрельного оружия отечественного и иностранного производства: 10 пулеметов ("ДП-27", "Максима", "ПК", "ПКТ", "Утес"), 26 автоматов ("АК-12", "АК-103", "АКМ", "АК-74", "АКМС- 74У", "Stg-44"), 17 пистолетов-пулеметов ("Кедр", "ППC", "ППШ", "МР-40", "8А-23", "Scorpion"), 106 пистолетов и револьверов ("ПБ", "АПС", "Марголина", "Наган", "ПМ", "ТТ", "AmadeoRossi", "Beretta", "CZ", "Erma", "Glock", "Norinco", "Walther", "Wasp-R", "Smith&amp;Wesson", "Zoraki"), 94 винтовок и карабинов ("Бердана", "Бекас", "Вепрь", "ВПО", "ВСС", "ИЖ", "КО-44", "Мосина", "МР", "СВД", "СВТ", "СКС", "Тигр", "ТОЗ", "Хатсан", "AccuracyInternational", "Anschutz", "Blaser", "Sauer", "Mauser", "Orsis"), 11 гранатометов и огнеметов ("РПГ-7В", "РПГ-18", "РПГ-26", "РПО-А", "М72А7 LAW", "ГП-25"), 45 выстрелов ("ПГ-7В", "ВОГ-25", "ВОТ-17"), 89 ручных гранат ("Ф-1", "РГД-5", "РГД-33", "РГ-42", "РГН", "РПГ-40"), 343 артиллерийских боеприпаса различного калибра, 316 взрывателей, детонаторов и запалов ("МУВ", "МДП5М", "ЭДН", "МВЗ-72И", "ВКПМ"), более 160 кг взрывчатых веществ (порох, тротил), свыше 40600 патронов различного калибра, 16 подрывных машинок "ПМ-4", основные части и комплектующие огнестрельного оружия.</w:t>
      </w:r>
    </w:p>
    <w:p>
      <w:pPr>
        <w:pStyle w:val="BodyText"/>
      </w:pPr>
      <w:r>
        <w:t xml:space="preserve">Прекращена деятельность 38 подпольных мастерских по модернизации оружия и изготовлению боеприпасов.</w:t>
      </w:r>
    </w:p>
    <w:p>
      <w:pPr>
        <w:pStyle w:val="BodyText"/>
      </w:pPr>
      <w:r>
        <w:t xml:space="preserve">Работа по выявлению и пресечению противоправной деятельности, связанной с незаконным изготовлением, переделкой и сбытом средств поражения,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http://v-izm.mos.ru/counter-terrorism/prevention-of-terrorism-and-extremism/detail/11380880.html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2024-08-23T04:07:57Z</dcterms:created>
  <dcterms:modified xsi:type="dcterms:W3CDTF">2024-08-23T04:07:57Z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